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479" w:rsidRPr="001B4A01" w:rsidRDefault="00130479" w:rsidP="009C174E">
      <w:pPr>
        <w:spacing w:after="0"/>
        <w:jc w:val="center"/>
        <w:rPr>
          <w:rFonts w:ascii="Times New Roman" w:hAnsi="Times New Roman" w:cs="Times New Roman"/>
          <w:b/>
          <w:sz w:val="16"/>
          <w:szCs w:val="16"/>
        </w:rPr>
      </w:pPr>
      <w:bookmarkStart w:id="0" w:name="_GoBack"/>
      <w:bookmarkEnd w:id="0"/>
    </w:p>
    <w:p w:rsidR="00FA0792" w:rsidRPr="00CC0DE0" w:rsidRDefault="00FA0792" w:rsidP="009C174E">
      <w:pPr>
        <w:spacing w:after="0"/>
        <w:jc w:val="center"/>
        <w:rPr>
          <w:rFonts w:ascii="Times New Roman" w:hAnsi="Times New Roman" w:cs="Times New Roman"/>
          <w:b/>
          <w:sz w:val="28"/>
          <w:szCs w:val="28"/>
        </w:rPr>
      </w:pPr>
      <w:r w:rsidRPr="00CC0DE0">
        <w:rPr>
          <w:rFonts w:ascii="Times New Roman" w:hAnsi="Times New Roman" w:cs="Times New Roman"/>
          <w:b/>
          <w:sz w:val="28"/>
          <w:szCs w:val="28"/>
        </w:rPr>
        <w:t>L’</w:t>
      </w:r>
      <w:r w:rsidR="008651CE" w:rsidRPr="00CC0DE0">
        <w:rPr>
          <w:rFonts w:ascii="Times New Roman" w:hAnsi="Times New Roman" w:cs="Times New Roman"/>
          <w:b/>
          <w:sz w:val="28"/>
          <w:szCs w:val="28"/>
        </w:rPr>
        <w:t>INTE</w:t>
      </w:r>
      <w:r w:rsidRPr="00CC0DE0">
        <w:rPr>
          <w:rFonts w:ascii="Times New Roman" w:hAnsi="Times New Roman" w:cs="Times New Roman"/>
          <w:b/>
          <w:sz w:val="28"/>
          <w:szCs w:val="28"/>
        </w:rPr>
        <w:t>G</w:t>
      </w:r>
      <w:r w:rsidR="008651CE" w:rsidRPr="00CC0DE0">
        <w:rPr>
          <w:rFonts w:ascii="Times New Roman" w:hAnsi="Times New Roman" w:cs="Times New Roman"/>
          <w:b/>
          <w:sz w:val="28"/>
          <w:szCs w:val="28"/>
        </w:rPr>
        <w:t>RA</w:t>
      </w:r>
      <w:r w:rsidRPr="00CC0DE0">
        <w:rPr>
          <w:rFonts w:ascii="Times New Roman" w:hAnsi="Times New Roman" w:cs="Times New Roman"/>
          <w:b/>
          <w:sz w:val="28"/>
          <w:szCs w:val="28"/>
        </w:rPr>
        <w:t>TION R</w:t>
      </w:r>
      <w:r w:rsidR="009C174E" w:rsidRPr="00CC0DE0">
        <w:rPr>
          <w:rFonts w:ascii="Times New Roman" w:hAnsi="Times New Roman" w:cs="Times New Roman"/>
          <w:b/>
          <w:sz w:val="28"/>
          <w:szCs w:val="28"/>
        </w:rPr>
        <w:t>E</w:t>
      </w:r>
      <w:r w:rsidRPr="00CC0DE0">
        <w:rPr>
          <w:rFonts w:ascii="Times New Roman" w:hAnsi="Times New Roman" w:cs="Times New Roman"/>
          <w:b/>
          <w:sz w:val="28"/>
          <w:szCs w:val="28"/>
        </w:rPr>
        <w:t>GIONALE DANS LA ZONE DE L’OCEAN INDIEN</w:t>
      </w:r>
    </w:p>
    <w:p w:rsidR="00FA0792" w:rsidRPr="001B4A01" w:rsidRDefault="00FA0792" w:rsidP="009C174E">
      <w:pPr>
        <w:jc w:val="center"/>
        <w:rPr>
          <w:rFonts w:ascii="Times New Roman" w:hAnsi="Times New Roman" w:cs="Times New Roman"/>
          <w:b/>
          <w:i/>
          <w:sz w:val="18"/>
          <w:szCs w:val="18"/>
        </w:rPr>
      </w:pPr>
      <w:r w:rsidRPr="001B4A01">
        <w:rPr>
          <w:rFonts w:ascii="Times New Roman" w:hAnsi="Times New Roman" w:cs="Times New Roman"/>
          <w:b/>
          <w:i/>
          <w:sz w:val="18"/>
          <w:szCs w:val="18"/>
        </w:rPr>
        <w:t>-LE CAS DE L’ILE MAURICE-</w:t>
      </w:r>
    </w:p>
    <w:p w:rsidR="00FA0792" w:rsidRPr="001B4A01" w:rsidRDefault="00FA0792" w:rsidP="00672C65">
      <w:pPr>
        <w:tabs>
          <w:tab w:val="left" w:pos="4140"/>
        </w:tabs>
        <w:spacing w:after="0"/>
        <w:jc w:val="center"/>
        <w:rPr>
          <w:rFonts w:ascii="Times New Roman" w:hAnsi="Times New Roman" w:cs="Times New Roman"/>
          <w:sz w:val="24"/>
          <w:szCs w:val="24"/>
        </w:rPr>
      </w:pPr>
      <w:r w:rsidRPr="001B4A01">
        <w:rPr>
          <w:rFonts w:ascii="Times New Roman" w:hAnsi="Times New Roman" w:cs="Times New Roman"/>
          <w:sz w:val="24"/>
          <w:szCs w:val="24"/>
        </w:rPr>
        <w:t>Professeur Rajendra Parsad GUNPUTH</w:t>
      </w:r>
      <w:r w:rsidR="009C174E" w:rsidRPr="001B4A01">
        <w:rPr>
          <w:rFonts w:ascii="Times New Roman" w:hAnsi="Times New Roman" w:cs="Times New Roman"/>
          <w:sz w:val="24"/>
          <w:szCs w:val="24"/>
        </w:rPr>
        <w:t>, rpgunput@uom.ac.mu</w:t>
      </w:r>
    </w:p>
    <w:p w:rsidR="0013168B" w:rsidRPr="001B4A01" w:rsidRDefault="00FA0792" w:rsidP="002B0BA7">
      <w:pPr>
        <w:tabs>
          <w:tab w:val="left" w:pos="4140"/>
        </w:tabs>
        <w:spacing w:after="0"/>
        <w:jc w:val="center"/>
        <w:rPr>
          <w:rFonts w:ascii="Times New Roman" w:hAnsi="Times New Roman" w:cs="Times New Roman"/>
          <w:sz w:val="24"/>
          <w:szCs w:val="24"/>
        </w:rPr>
      </w:pPr>
      <w:r w:rsidRPr="001B4A01">
        <w:rPr>
          <w:rFonts w:ascii="Times New Roman" w:hAnsi="Times New Roman" w:cs="Times New Roman"/>
          <w:sz w:val="24"/>
          <w:szCs w:val="24"/>
        </w:rPr>
        <w:t>Université de Maurice</w:t>
      </w:r>
    </w:p>
    <w:p w:rsidR="002B0BA7" w:rsidRPr="00AF3F66" w:rsidRDefault="008651CE" w:rsidP="00AF3F66">
      <w:pPr>
        <w:spacing w:after="0" w:line="240" w:lineRule="auto"/>
        <w:jc w:val="both"/>
        <w:rPr>
          <w:rFonts w:ascii="Times New Roman" w:hAnsi="Times New Roman" w:cs="Times New Roman"/>
        </w:rPr>
      </w:pPr>
      <w:r w:rsidRPr="001B4A01">
        <w:rPr>
          <w:rFonts w:ascii="Times New Roman" w:hAnsi="Times New Roman" w:cs="Times New Roman"/>
          <w:b/>
        </w:rPr>
        <w:t>Introduction</w:t>
      </w:r>
      <w:r w:rsidRPr="001B4A01">
        <w:rPr>
          <w:rFonts w:ascii="Times New Roman" w:hAnsi="Times New Roman" w:cs="Times New Roman"/>
        </w:rPr>
        <w:t>.</w:t>
      </w:r>
      <w:r w:rsidR="00130479" w:rsidRPr="001B4A01">
        <w:rPr>
          <w:rFonts w:ascii="Times New Roman" w:hAnsi="Times New Roman" w:cs="Times New Roman"/>
        </w:rPr>
        <w:t xml:space="preserve"> </w:t>
      </w:r>
      <w:r w:rsidR="00B07480" w:rsidRPr="001B4A01">
        <w:rPr>
          <w:rFonts w:ascii="Times New Roman" w:hAnsi="Times New Roman" w:cs="Times New Roman"/>
        </w:rPr>
        <w:t>Sans éloges, l</w:t>
      </w:r>
      <w:r w:rsidR="00130479" w:rsidRPr="001B4A01">
        <w:rPr>
          <w:rFonts w:ascii="Times New Roman" w:hAnsi="Times New Roman" w:cs="Times New Roman"/>
        </w:rPr>
        <w:t>’</w:t>
      </w:r>
      <w:r w:rsidR="00A003C9" w:rsidRPr="001B4A01">
        <w:rPr>
          <w:rFonts w:ascii="Times New Roman" w:hAnsi="Times New Roman" w:cs="Times New Roman"/>
        </w:rPr>
        <w:t>î</w:t>
      </w:r>
      <w:r w:rsidR="00130479" w:rsidRPr="001B4A01">
        <w:rPr>
          <w:rFonts w:ascii="Times New Roman" w:hAnsi="Times New Roman" w:cs="Times New Roman"/>
        </w:rPr>
        <w:t>le Maurice</w:t>
      </w:r>
      <w:r w:rsidR="00187D1C">
        <w:rPr>
          <w:rFonts w:ascii="Times New Roman" w:hAnsi="Times New Roman" w:cs="Times New Roman"/>
        </w:rPr>
        <w:t>,</w:t>
      </w:r>
      <w:r w:rsidR="00130479" w:rsidRPr="001B4A01">
        <w:rPr>
          <w:rFonts w:ascii="Times New Roman" w:hAnsi="Times New Roman" w:cs="Times New Roman"/>
        </w:rPr>
        <w:t xml:space="preserve"> </w:t>
      </w:r>
      <w:r w:rsidR="00187D1C">
        <w:rPr>
          <w:rFonts w:ascii="Times New Roman" w:hAnsi="Times New Roman" w:cs="Times New Roman"/>
        </w:rPr>
        <w:t>qui reste un membre de plusieurs blocs régionaux</w:t>
      </w:r>
      <w:r w:rsidR="00187D1C">
        <w:rPr>
          <w:rStyle w:val="Appelnotedebasdep"/>
          <w:rFonts w:ascii="Times New Roman" w:hAnsi="Times New Roman" w:cs="Times New Roman"/>
        </w:rPr>
        <w:footnoteReference w:id="1"/>
      </w:r>
      <w:r w:rsidR="00187D1C">
        <w:rPr>
          <w:rFonts w:ascii="Times New Roman" w:hAnsi="Times New Roman" w:cs="Times New Roman"/>
        </w:rPr>
        <w:t xml:space="preserve">, </w:t>
      </w:r>
      <w:r w:rsidR="00130479" w:rsidRPr="001B4A01">
        <w:rPr>
          <w:rFonts w:ascii="Times New Roman" w:hAnsi="Times New Roman" w:cs="Times New Roman"/>
        </w:rPr>
        <w:t>s’est dotée d’</w:t>
      </w:r>
      <w:r w:rsidR="00A003C9" w:rsidRPr="001B4A01">
        <w:rPr>
          <w:rFonts w:ascii="Times New Roman" w:hAnsi="Times New Roman" w:cs="Times New Roman"/>
        </w:rPr>
        <w:t xml:space="preserve">un arsenal </w:t>
      </w:r>
      <w:r w:rsidR="00130479" w:rsidRPr="001B4A01">
        <w:rPr>
          <w:rFonts w:ascii="Times New Roman" w:hAnsi="Times New Roman" w:cs="Times New Roman"/>
        </w:rPr>
        <w:t xml:space="preserve">d’armes législatives afin de promouvoir  son secteur financier et </w:t>
      </w:r>
      <w:r w:rsidR="00A003C9" w:rsidRPr="001B4A01">
        <w:rPr>
          <w:rFonts w:ascii="Times New Roman" w:hAnsi="Times New Roman" w:cs="Times New Roman"/>
        </w:rPr>
        <w:t>économique</w:t>
      </w:r>
      <w:r w:rsidR="00130479" w:rsidRPr="001B4A01">
        <w:rPr>
          <w:rFonts w:ascii="Times New Roman" w:hAnsi="Times New Roman" w:cs="Times New Roman"/>
        </w:rPr>
        <w:t xml:space="preserve"> </w:t>
      </w:r>
      <w:r w:rsidR="00A003C9" w:rsidRPr="001B4A01">
        <w:rPr>
          <w:rFonts w:ascii="Times New Roman" w:hAnsi="Times New Roman" w:cs="Times New Roman"/>
        </w:rPr>
        <w:t>réalisant</w:t>
      </w:r>
      <w:r w:rsidR="00130479" w:rsidRPr="001B4A01">
        <w:rPr>
          <w:rFonts w:ascii="Times New Roman" w:hAnsi="Times New Roman" w:cs="Times New Roman"/>
        </w:rPr>
        <w:t xml:space="preserve"> un </w:t>
      </w:r>
      <w:r w:rsidR="00130479" w:rsidRPr="001B4A01">
        <w:rPr>
          <w:rFonts w:ascii="Times New Roman" w:hAnsi="Times New Roman" w:cs="Times New Roman"/>
          <w:i/>
        </w:rPr>
        <w:t>boom</w:t>
      </w:r>
      <w:r w:rsidR="00130479" w:rsidRPr="001B4A01">
        <w:rPr>
          <w:rFonts w:ascii="Times New Roman" w:hAnsi="Times New Roman" w:cs="Times New Roman"/>
        </w:rPr>
        <w:t xml:space="preserve"> </w:t>
      </w:r>
      <w:r w:rsidR="00A003C9" w:rsidRPr="001B4A01">
        <w:rPr>
          <w:rFonts w:ascii="Times New Roman" w:hAnsi="Times New Roman" w:cs="Times New Roman"/>
        </w:rPr>
        <w:t>économique</w:t>
      </w:r>
      <w:r w:rsidR="00130479" w:rsidRPr="001B4A01">
        <w:rPr>
          <w:rFonts w:ascii="Times New Roman" w:hAnsi="Times New Roman" w:cs="Times New Roman"/>
        </w:rPr>
        <w:t xml:space="preserve"> s</w:t>
      </w:r>
      <w:r w:rsidR="00A003C9" w:rsidRPr="001B4A01">
        <w:rPr>
          <w:rFonts w:ascii="Times New Roman" w:hAnsi="Times New Roman" w:cs="Times New Roman"/>
        </w:rPr>
        <w:t>a</w:t>
      </w:r>
      <w:r w:rsidR="00130479" w:rsidRPr="001B4A01">
        <w:rPr>
          <w:rFonts w:ascii="Times New Roman" w:hAnsi="Times New Roman" w:cs="Times New Roman"/>
        </w:rPr>
        <w:t xml:space="preserve">ns </w:t>
      </w:r>
      <w:r w:rsidR="00A003C9" w:rsidRPr="001B4A01">
        <w:rPr>
          <w:rFonts w:ascii="Times New Roman" w:hAnsi="Times New Roman" w:cs="Times New Roman"/>
        </w:rPr>
        <w:t>précédents</w:t>
      </w:r>
      <w:r w:rsidR="00B07480" w:rsidRPr="001B4A01">
        <w:rPr>
          <w:rFonts w:ascii="Times New Roman" w:hAnsi="Times New Roman" w:cs="Times New Roman"/>
        </w:rPr>
        <w:t xml:space="preserve"> </w:t>
      </w:r>
      <w:r w:rsidR="0013168B" w:rsidRPr="001B4A01">
        <w:rPr>
          <w:rFonts w:ascii="Times New Roman" w:hAnsi="Times New Roman" w:cs="Times New Roman"/>
        </w:rPr>
        <w:t>dans les Petites et Moyennes Entreprises (SMEs</w:t>
      </w:r>
      <w:r w:rsidR="0013168B" w:rsidRPr="001B4A01">
        <w:rPr>
          <w:rStyle w:val="Appelnotedebasdep"/>
          <w:rFonts w:ascii="Times New Roman" w:hAnsi="Times New Roman" w:cs="Times New Roman"/>
        </w:rPr>
        <w:footnoteReference w:id="2"/>
      </w:r>
      <w:r w:rsidR="0013168B" w:rsidRPr="001B4A01">
        <w:rPr>
          <w:rFonts w:ascii="Times New Roman" w:hAnsi="Times New Roman" w:cs="Times New Roman"/>
        </w:rPr>
        <w:t xml:space="preserve">) et </w:t>
      </w:r>
      <w:r w:rsidR="00B07480" w:rsidRPr="001B4A01">
        <w:rPr>
          <w:rFonts w:ascii="Times New Roman" w:hAnsi="Times New Roman" w:cs="Times New Roman"/>
        </w:rPr>
        <w:t xml:space="preserve">dans divers </w:t>
      </w:r>
      <w:r w:rsidR="0013168B" w:rsidRPr="001B4A01">
        <w:rPr>
          <w:rFonts w:ascii="Times New Roman" w:hAnsi="Times New Roman" w:cs="Times New Roman"/>
        </w:rPr>
        <w:t>secteurs</w:t>
      </w:r>
      <w:r w:rsidR="007727C0" w:rsidRPr="001B4A01">
        <w:rPr>
          <w:rStyle w:val="Appelnotedebasdep"/>
          <w:rFonts w:ascii="Times New Roman" w:hAnsi="Times New Roman" w:cs="Times New Roman"/>
        </w:rPr>
        <w:footnoteReference w:id="3"/>
      </w:r>
      <w:r w:rsidR="00B07480" w:rsidRPr="001B4A01">
        <w:rPr>
          <w:rFonts w:ascii="Times New Roman" w:hAnsi="Times New Roman" w:cs="Times New Roman"/>
        </w:rPr>
        <w:t xml:space="preserve"> clefs du pays notamment le tourisme et l’exportant </w:t>
      </w:r>
      <w:r w:rsidR="0013168B" w:rsidRPr="001B4A01">
        <w:rPr>
          <w:rFonts w:ascii="Times New Roman" w:hAnsi="Times New Roman" w:cs="Times New Roman"/>
        </w:rPr>
        <w:t xml:space="preserve">de divers produits </w:t>
      </w:r>
      <w:r w:rsidR="00B07480" w:rsidRPr="001B4A01">
        <w:rPr>
          <w:rFonts w:ascii="Times New Roman" w:hAnsi="Times New Roman" w:cs="Times New Roman"/>
        </w:rPr>
        <w:t>avec le soutien des pays amis tels que la France, Chine et l’Inde entre autres</w:t>
      </w:r>
      <w:r w:rsidR="007727C0" w:rsidRPr="001B4A01">
        <w:rPr>
          <w:rStyle w:val="Appelnotedebasdep"/>
          <w:rFonts w:ascii="Times New Roman" w:hAnsi="Times New Roman" w:cs="Times New Roman"/>
        </w:rPr>
        <w:footnoteReference w:id="4"/>
      </w:r>
      <w:r w:rsidR="00440262">
        <w:rPr>
          <w:rFonts w:ascii="Times New Roman" w:hAnsi="Times New Roman" w:cs="Times New Roman"/>
        </w:rPr>
        <w:t xml:space="preserve">. </w:t>
      </w:r>
      <w:r w:rsidR="00A003C9" w:rsidRPr="001B4A01">
        <w:rPr>
          <w:rFonts w:ascii="Times New Roman" w:hAnsi="Times New Roman" w:cs="Times New Roman"/>
        </w:rPr>
        <w:t xml:space="preserve">A cela s’ajoute le partenariat secteur public et secteur privé afin de dynamiser le secteur d’investissements avec une panoplie de décisions émanant du gouvernement mauricien dans le but de donner un élan supplémentaire au socio-économique développement de l’île avec ses 1,3 millions d’habitants qui sont étalés sur un territoire d’’environs 2000 kilomètres carrés seulement mais sans oublier son </w:t>
      </w:r>
      <w:r w:rsidR="00A003C9" w:rsidRPr="001B4A01">
        <w:rPr>
          <w:rFonts w:ascii="Times New Roman" w:hAnsi="Times New Roman" w:cs="Times New Roman"/>
          <w:i/>
        </w:rPr>
        <w:t>Exclusive Economic Zone</w:t>
      </w:r>
      <w:r w:rsidR="00A003C9" w:rsidRPr="001B4A01">
        <w:rPr>
          <w:rFonts w:ascii="Times New Roman" w:hAnsi="Times New Roman" w:cs="Times New Roman"/>
        </w:rPr>
        <w:t xml:space="preserve"> (EEZ) d’environ 1.5 millions kilomètres carrés qu’elle partage avec les Seychelles. A raison de son peuple pacifique</w:t>
      </w:r>
      <w:r w:rsidR="00B07480" w:rsidRPr="001B4A01">
        <w:rPr>
          <w:rFonts w:ascii="Times New Roman" w:hAnsi="Times New Roman" w:cs="Times New Roman"/>
        </w:rPr>
        <w:t xml:space="preserve"> et qui vit en harmonie avec d’autres peuples du monde</w:t>
      </w:r>
      <w:r w:rsidR="00A003C9" w:rsidRPr="001B4A01">
        <w:rPr>
          <w:rFonts w:ascii="Times New Roman" w:hAnsi="Times New Roman" w:cs="Times New Roman"/>
        </w:rPr>
        <w:t>, ses élections générales qui sont justes et démocratiques</w:t>
      </w:r>
      <w:r w:rsidR="00B07480" w:rsidRPr="001B4A01">
        <w:rPr>
          <w:rFonts w:ascii="Times New Roman" w:hAnsi="Times New Roman" w:cs="Times New Roman"/>
        </w:rPr>
        <w:t xml:space="preserve"> et ses habitants qui parlent plusieurs langues</w:t>
      </w:r>
      <w:r w:rsidR="0013168B" w:rsidRPr="001B4A01">
        <w:rPr>
          <w:rFonts w:ascii="Times New Roman" w:hAnsi="Times New Roman" w:cs="Times New Roman"/>
        </w:rPr>
        <w:t xml:space="preserve"> (le taux d’</w:t>
      </w:r>
      <w:r w:rsidR="00EE12FD" w:rsidRPr="001B4A01">
        <w:rPr>
          <w:rFonts w:ascii="Times New Roman" w:hAnsi="Times New Roman" w:cs="Times New Roman"/>
        </w:rPr>
        <w:t>analphabètes</w:t>
      </w:r>
      <w:r w:rsidR="0013168B" w:rsidRPr="001B4A01">
        <w:rPr>
          <w:rFonts w:ascii="Times New Roman" w:hAnsi="Times New Roman" w:cs="Times New Roman"/>
        </w:rPr>
        <w:t xml:space="preserve"> est aux alentours de 15-20%</w:t>
      </w:r>
      <w:r w:rsidR="00EE12FD">
        <w:rPr>
          <w:rFonts w:ascii="Times New Roman" w:hAnsi="Times New Roman" w:cs="Times New Roman"/>
        </w:rPr>
        <w:t xml:space="preserve"> seulement qui est relativement bas comparé à d’autres pays en développement</w:t>
      </w:r>
      <w:r w:rsidR="0013168B" w:rsidRPr="001B4A01">
        <w:rPr>
          <w:rFonts w:ascii="Times New Roman" w:hAnsi="Times New Roman" w:cs="Times New Roman"/>
        </w:rPr>
        <w:t>)</w:t>
      </w:r>
      <w:r w:rsidR="00B07480" w:rsidRPr="001B4A01">
        <w:rPr>
          <w:rFonts w:ascii="Times New Roman" w:hAnsi="Times New Roman" w:cs="Times New Roman"/>
        </w:rPr>
        <w:t xml:space="preserve"> facilitent cette transition d’une économie basée sur l’agriculture vers une économie moderne, sérieuse et inébranlable quand on connaît le potentiel mauricien pour le secteur financier sans le secteur </w:t>
      </w:r>
      <w:r w:rsidR="00B07480" w:rsidRPr="001B4A01">
        <w:rPr>
          <w:rFonts w:ascii="Times New Roman" w:hAnsi="Times New Roman" w:cs="Times New Roman"/>
          <w:i/>
        </w:rPr>
        <w:t>offshore</w:t>
      </w:r>
      <w:r w:rsidR="00B07480" w:rsidRPr="001B4A01">
        <w:rPr>
          <w:rFonts w:ascii="Times New Roman" w:hAnsi="Times New Roman" w:cs="Times New Roman"/>
        </w:rPr>
        <w:t>. A cela s’ajoute un lobbying constant et durable afin que l’intégration régionale</w:t>
      </w:r>
      <w:r w:rsidR="007727C0" w:rsidRPr="001B4A01">
        <w:rPr>
          <w:rStyle w:val="Appelnotedebasdep"/>
          <w:rFonts w:ascii="Times New Roman" w:hAnsi="Times New Roman" w:cs="Times New Roman"/>
        </w:rPr>
        <w:footnoteReference w:id="5"/>
      </w:r>
      <w:r w:rsidR="00B07480" w:rsidRPr="001B4A01">
        <w:rPr>
          <w:rFonts w:ascii="Times New Roman" w:hAnsi="Times New Roman" w:cs="Times New Roman"/>
        </w:rPr>
        <w:t xml:space="preserve"> su sein de la SADC ou la </w:t>
      </w:r>
      <w:r w:rsidR="005D26F0">
        <w:rPr>
          <w:rFonts w:ascii="Times New Roman" w:hAnsi="Times New Roman" w:cs="Times New Roman"/>
        </w:rPr>
        <w:t>CO</w:t>
      </w:r>
      <w:r w:rsidR="005D26F0" w:rsidRPr="001B4A01">
        <w:rPr>
          <w:rFonts w:ascii="Times New Roman" w:hAnsi="Times New Roman" w:cs="Times New Roman"/>
        </w:rPr>
        <w:t>MESA</w:t>
      </w:r>
      <w:r w:rsidR="00B07480" w:rsidRPr="001B4A01">
        <w:rPr>
          <w:rFonts w:ascii="Times New Roman" w:hAnsi="Times New Roman" w:cs="Times New Roman"/>
        </w:rPr>
        <w:t xml:space="preserve"> soit durable</w:t>
      </w:r>
      <w:r w:rsidR="007727C0" w:rsidRPr="001B4A01">
        <w:rPr>
          <w:rStyle w:val="Appelnotedebasdep"/>
          <w:rFonts w:ascii="Times New Roman" w:hAnsi="Times New Roman" w:cs="Times New Roman"/>
        </w:rPr>
        <w:footnoteReference w:id="6"/>
      </w:r>
      <w:r w:rsidR="0013168B" w:rsidRPr="001B4A01">
        <w:rPr>
          <w:rFonts w:ascii="Times New Roman" w:hAnsi="Times New Roman" w:cs="Times New Roman"/>
        </w:rPr>
        <w:t>. Avec un GDP avoisinant les 5%, l’île Maurice a su faciliter son intégrale régionale au sein de la SADC et du COMESA malgré que l’exportation reste relativement maigre avec 3% mais la roupie reste stable</w:t>
      </w:r>
      <w:r w:rsidR="007727C0" w:rsidRPr="001B4A01">
        <w:rPr>
          <w:rFonts w:ascii="Times New Roman" w:hAnsi="Times New Roman" w:cs="Times New Roman"/>
        </w:rPr>
        <w:t xml:space="preserve"> et ce qui encourage les investissements étrangers et l’achat des villas de luxe</w:t>
      </w:r>
      <w:r w:rsidR="007727C0" w:rsidRPr="001B4A01">
        <w:rPr>
          <w:rStyle w:val="Appelnotedebasdep"/>
          <w:rFonts w:ascii="Times New Roman" w:hAnsi="Times New Roman" w:cs="Times New Roman"/>
        </w:rPr>
        <w:footnoteReference w:id="7"/>
      </w:r>
      <w:r w:rsidR="0013168B" w:rsidRPr="001B4A01">
        <w:rPr>
          <w:rFonts w:ascii="Times New Roman" w:hAnsi="Times New Roman" w:cs="Times New Roman"/>
        </w:rPr>
        <w:t xml:space="preserve">. </w:t>
      </w:r>
      <w:r w:rsidR="00AF3F66" w:rsidRPr="00AF3F66">
        <w:rPr>
          <w:rFonts w:ascii="Times New Roman" w:hAnsi="Times New Roman" w:cs="Times New Roman"/>
        </w:rPr>
        <w:t xml:space="preserve">L'île Maurice a l’une des économies les plus prospères et </w:t>
      </w:r>
      <w:r w:rsidR="00AF3F66" w:rsidRPr="00AF3F66">
        <w:rPr>
          <w:rFonts w:ascii="Times New Roman" w:hAnsi="Times New Roman" w:cs="Times New Roman"/>
        </w:rPr>
        <w:lastRenderedPageBreak/>
        <w:t xml:space="preserve">compétitives en </w:t>
      </w:r>
      <w:r w:rsidR="00187D1C">
        <w:rPr>
          <w:rFonts w:ascii="Times New Roman" w:hAnsi="Times New Roman" w:cs="Times New Roman"/>
        </w:rPr>
        <w:t>Afrique</w:t>
      </w:r>
      <w:r w:rsidR="00AF3F66" w:rsidRPr="00AF3F66">
        <w:rPr>
          <w:rFonts w:ascii="Times New Roman" w:hAnsi="Times New Roman" w:cs="Times New Roman"/>
        </w:rPr>
        <w:t>. En 2014, elle est classée premier pays du continent pour ce qui est du climat d'</w:t>
      </w:r>
      <w:r w:rsidR="00187D1C">
        <w:rPr>
          <w:rFonts w:ascii="Times New Roman" w:hAnsi="Times New Roman" w:cs="Times New Roman"/>
        </w:rPr>
        <w:t>investissements</w:t>
      </w:r>
      <w:r w:rsidR="00AF3F66" w:rsidRPr="00AF3F66">
        <w:rPr>
          <w:rFonts w:ascii="Times New Roman" w:hAnsi="Times New Roman" w:cs="Times New Roman"/>
        </w:rPr>
        <w:t xml:space="preserve">, de la bonne </w:t>
      </w:r>
      <w:r w:rsidR="00187D1C">
        <w:rPr>
          <w:rFonts w:ascii="Times New Roman" w:hAnsi="Times New Roman" w:cs="Times New Roman"/>
        </w:rPr>
        <w:t xml:space="preserve">gouvernance </w:t>
      </w:r>
      <w:r w:rsidR="00AF3F66" w:rsidRPr="00AF3F66">
        <w:rPr>
          <w:rFonts w:ascii="Times New Roman" w:hAnsi="Times New Roman" w:cs="Times New Roman"/>
        </w:rPr>
        <w:t>pour la cinquième année consécutive et 8</w:t>
      </w:r>
      <w:r w:rsidR="00AF3F66" w:rsidRPr="00AF3F66">
        <w:rPr>
          <w:rFonts w:ascii="Times New Roman" w:hAnsi="Times New Roman" w:cs="Times New Roman"/>
          <w:vertAlign w:val="superscript"/>
        </w:rPr>
        <w:t>e</w:t>
      </w:r>
      <w:r w:rsidR="00AF3F66" w:rsidRPr="00AF3F66">
        <w:rPr>
          <w:rFonts w:ascii="Times New Roman" w:hAnsi="Times New Roman" w:cs="Times New Roman"/>
        </w:rPr>
        <w:t xml:space="preserve"> dans le monde en termes de </w:t>
      </w:r>
      <w:r w:rsidR="00187D1C">
        <w:rPr>
          <w:rFonts w:ascii="Times New Roman" w:hAnsi="Times New Roman" w:cs="Times New Roman"/>
        </w:rPr>
        <w:t>liberté économique</w:t>
      </w:r>
      <w:r w:rsidR="00AF3F66" w:rsidRPr="00AF3F66">
        <w:rPr>
          <w:rStyle w:val="Appelnotedebasdep"/>
          <w:rFonts w:ascii="Times New Roman" w:hAnsi="Times New Roman" w:cs="Times New Roman"/>
        </w:rPr>
        <w:footnoteReference w:id="8"/>
      </w:r>
      <w:r w:rsidR="00AF3F66" w:rsidRPr="00AF3F66">
        <w:rPr>
          <w:rFonts w:ascii="Times New Roman" w:hAnsi="Times New Roman" w:cs="Times New Roman"/>
        </w:rPr>
        <w:t xml:space="preserve">.Selon le </w:t>
      </w:r>
      <w:r w:rsidR="00187D1C">
        <w:rPr>
          <w:rFonts w:ascii="Times New Roman" w:hAnsi="Times New Roman" w:cs="Times New Roman"/>
        </w:rPr>
        <w:t>FMI</w:t>
      </w:r>
      <w:r w:rsidR="00AF3F66" w:rsidRPr="00AF3F66">
        <w:rPr>
          <w:rFonts w:ascii="Times New Roman" w:hAnsi="Times New Roman" w:cs="Times New Roman"/>
        </w:rPr>
        <w:t xml:space="preserve">, l’estimation du </w:t>
      </w:r>
      <w:r w:rsidR="00187D1C">
        <w:rPr>
          <w:rFonts w:ascii="Times New Roman" w:hAnsi="Times New Roman" w:cs="Times New Roman"/>
        </w:rPr>
        <w:t xml:space="preserve">PIB </w:t>
      </w:r>
      <w:r w:rsidR="00AF3F66" w:rsidRPr="00AF3F66">
        <w:rPr>
          <w:rFonts w:ascii="Times New Roman" w:hAnsi="Times New Roman" w:cs="Times New Roman"/>
        </w:rPr>
        <w:t>en 2014 était de 1</w:t>
      </w:r>
      <w:r w:rsidR="005D26F0">
        <w:rPr>
          <w:rFonts w:ascii="Times New Roman" w:hAnsi="Times New Roman" w:cs="Times New Roman"/>
        </w:rPr>
        <w:t>2,025 milliards de dollars, le P</w:t>
      </w:r>
      <w:r w:rsidR="00AF3F66" w:rsidRPr="00AF3F66">
        <w:rPr>
          <w:rFonts w:ascii="Times New Roman" w:hAnsi="Times New Roman" w:cs="Times New Roman"/>
        </w:rPr>
        <w:t>NB par habitant était 9 300 dollars, l’un des plus élevés en Afrique</w:t>
      </w:r>
      <w:r w:rsidR="00AF3F66" w:rsidRPr="00AF3F66">
        <w:rPr>
          <w:rFonts w:ascii="Times New Roman" w:hAnsi="Times New Roman" w:cs="Times New Roman"/>
          <w:vertAlign w:val="superscript"/>
        </w:rPr>
        <w:t>.</w:t>
      </w:r>
    </w:p>
    <w:p w:rsidR="007727C0" w:rsidRDefault="002B0BA7" w:rsidP="00EE12FD">
      <w:pPr>
        <w:tabs>
          <w:tab w:val="left" w:pos="360"/>
        </w:tabs>
        <w:spacing w:after="0" w:line="240" w:lineRule="auto"/>
        <w:jc w:val="both"/>
        <w:rPr>
          <w:rFonts w:ascii="Times New Roman" w:hAnsi="Times New Roman" w:cs="Times New Roman"/>
        </w:rPr>
      </w:pPr>
      <w:r w:rsidRPr="001B4A01">
        <w:rPr>
          <w:rFonts w:ascii="Times New Roman" w:hAnsi="Times New Roman" w:cs="Times New Roman"/>
        </w:rPr>
        <w:tab/>
      </w:r>
      <w:r w:rsidR="007727C0" w:rsidRPr="001B4A01">
        <w:rPr>
          <w:rFonts w:ascii="Times New Roman" w:hAnsi="Times New Roman" w:cs="Times New Roman"/>
        </w:rPr>
        <w:t xml:space="preserve">Par contre si la matière reste très vaste, une étude sur l’intégration régionale dans la zone de l’Océan Indien peut se faire </w:t>
      </w:r>
      <w:r w:rsidRPr="001B4A01">
        <w:rPr>
          <w:rFonts w:ascii="Times New Roman" w:hAnsi="Times New Roman" w:cs="Times New Roman"/>
        </w:rPr>
        <w:t>à</w:t>
      </w:r>
      <w:r w:rsidR="002D5888">
        <w:rPr>
          <w:rFonts w:ascii="Times New Roman" w:hAnsi="Times New Roman" w:cs="Times New Roman"/>
        </w:rPr>
        <w:t xml:space="preserve"> trois</w:t>
      </w:r>
      <w:r w:rsidR="007727C0" w:rsidRPr="001B4A01">
        <w:rPr>
          <w:rFonts w:ascii="Times New Roman" w:hAnsi="Times New Roman" w:cs="Times New Roman"/>
        </w:rPr>
        <w:t xml:space="preserve"> niveaux : l’intégration régionale de Maurice dans le cadre des blocs économiques régionaux (</w:t>
      </w:r>
      <w:r w:rsidR="007727C0" w:rsidRPr="001B4A01">
        <w:rPr>
          <w:rFonts w:ascii="Times New Roman" w:hAnsi="Times New Roman" w:cs="Times New Roman"/>
          <w:i/>
        </w:rPr>
        <w:t>Regional Economic Partnership Agreement-REPAS</w:t>
      </w:r>
      <w:r w:rsidR="007727C0" w:rsidRPr="001B4A01">
        <w:rPr>
          <w:rFonts w:ascii="Times New Roman" w:hAnsi="Times New Roman" w:cs="Times New Roman"/>
        </w:rPr>
        <w:t xml:space="preserve">) d’une part </w:t>
      </w:r>
      <w:r w:rsidRPr="001B4A01">
        <w:rPr>
          <w:rFonts w:ascii="Times New Roman" w:hAnsi="Times New Roman" w:cs="Times New Roman"/>
          <w:b/>
        </w:rPr>
        <w:t xml:space="preserve">(-I-) </w:t>
      </w:r>
      <w:r w:rsidRPr="001B4A01">
        <w:rPr>
          <w:rFonts w:ascii="Times New Roman" w:hAnsi="Times New Roman" w:cs="Times New Roman"/>
        </w:rPr>
        <w:t xml:space="preserve">suivi de l’intégration régionale de Mauricie en dehors des blocs économiques régionaux soit les investissements directs étrangers </w:t>
      </w:r>
      <w:r w:rsidRPr="001B4A01">
        <w:rPr>
          <w:rFonts w:ascii="Times New Roman" w:hAnsi="Times New Roman" w:cs="Times New Roman"/>
          <w:b/>
        </w:rPr>
        <w:t xml:space="preserve">(-II-) </w:t>
      </w:r>
      <w:r w:rsidRPr="001B4A01">
        <w:rPr>
          <w:rFonts w:ascii="Times New Roman" w:hAnsi="Times New Roman" w:cs="Times New Roman"/>
        </w:rPr>
        <w:t>d’autre part</w:t>
      </w:r>
      <w:r w:rsidR="002D5888">
        <w:rPr>
          <w:rFonts w:ascii="Times New Roman" w:hAnsi="Times New Roman" w:cs="Times New Roman"/>
        </w:rPr>
        <w:t xml:space="preserve"> et enfin, pour terminer, </w:t>
      </w:r>
      <w:r w:rsidR="002D5888" w:rsidRPr="002D5888">
        <w:rPr>
          <w:rFonts w:ascii="Times New Roman" w:hAnsi="Times New Roman" w:cs="Times New Roman"/>
        </w:rPr>
        <w:t>les inconvénients  des Investissements Directs Etrangers (IDE)/Fonds Directs d’Investissements Etrangers (FDI) dans les relations Maurice-Inde</w:t>
      </w:r>
      <w:r w:rsidR="002D5888">
        <w:rPr>
          <w:rFonts w:ascii="Times New Roman" w:hAnsi="Times New Roman" w:cs="Times New Roman"/>
        </w:rPr>
        <w:t xml:space="preserve"> </w:t>
      </w:r>
      <w:r w:rsidR="002D5888" w:rsidRPr="002D5888">
        <w:rPr>
          <w:rFonts w:ascii="Times New Roman" w:hAnsi="Times New Roman" w:cs="Times New Roman"/>
          <w:b/>
        </w:rPr>
        <w:t>(-III-)</w:t>
      </w:r>
      <w:r w:rsidR="002D5888" w:rsidRPr="002D5888">
        <w:rPr>
          <w:rFonts w:ascii="Times New Roman" w:hAnsi="Times New Roman" w:cs="Times New Roman"/>
        </w:rPr>
        <w:t>.</w:t>
      </w:r>
    </w:p>
    <w:p w:rsidR="002D5888" w:rsidRPr="002D5888" w:rsidRDefault="002D5888" w:rsidP="002D5888">
      <w:pPr>
        <w:spacing w:after="0" w:line="240" w:lineRule="auto"/>
        <w:jc w:val="both"/>
        <w:rPr>
          <w:rFonts w:ascii="Times New Roman" w:hAnsi="Times New Roman" w:cs="Times New Roman"/>
          <w:sz w:val="16"/>
          <w:szCs w:val="16"/>
        </w:rPr>
      </w:pPr>
    </w:p>
    <w:p w:rsidR="009C174E" w:rsidRPr="001B4A01" w:rsidRDefault="009C174E" w:rsidP="009C174E">
      <w:pPr>
        <w:spacing w:after="0" w:line="240" w:lineRule="auto"/>
        <w:jc w:val="center"/>
        <w:rPr>
          <w:rFonts w:ascii="Times New Roman" w:hAnsi="Times New Roman" w:cs="Times New Roman"/>
          <w:b/>
          <w:sz w:val="28"/>
          <w:szCs w:val="28"/>
        </w:rPr>
      </w:pPr>
      <w:r w:rsidRPr="001B4A01">
        <w:rPr>
          <w:rFonts w:ascii="Times New Roman" w:hAnsi="Times New Roman" w:cs="Times New Roman"/>
          <w:b/>
          <w:sz w:val="28"/>
          <w:szCs w:val="28"/>
        </w:rPr>
        <w:t>-I-</w:t>
      </w:r>
    </w:p>
    <w:p w:rsidR="009C174E" w:rsidRPr="001B4A01" w:rsidRDefault="009C174E" w:rsidP="009C174E">
      <w:pPr>
        <w:spacing w:after="0" w:line="240" w:lineRule="auto"/>
        <w:jc w:val="center"/>
        <w:rPr>
          <w:rFonts w:ascii="Times New Roman" w:hAnsi="Times New Roman" w:cs="Times New Roman"/>
          <w:b/>
        </w:rPr>
      </w:pPr>
      <w:r w:rsidRPr="001B4A01">
        <w:rPr>
          <w:rFonts w:ascii="Times New Roman" w:hAnsi="Times New Roman" w:cs="Times New Roman"/>
          <w:b/>
        </w:rPr>
        <w:t xml:space="preserve">L’INTEGRATION REGIONALE </w:t>
      </w:r>
      <w:r w:rsidR="007727C0" w:rsidRPr="001B4A01">
        <w:rPr>
          <w:rFonts w:ascii="Times New Roman" w:hAnsi="Times New Roman" w:cs="Times New Roman"/>
          <w:b/>
        </w:rPr>
        <w:t xml:space="preserve">DE MAURICE </w:t>
      </w:r>
      <w:r w:rsidRPr="001B4A01">
        <w:rPr>
          <w:rFonts w:ascii="Times New Roman" w:hAnsi="Times New Roman" w:cs="Times New Roman"/>
          <w:b/>
        </w:rPr>
        <w:t>DANS LE CADRE DES BLOCS ECONOMIQUES REGIONAUX (REGIONAL ECONOMIC PARTNERSHIP AGREEMENTS-REPAs) : SADC/COMESA</w:t>
      </w:r>
    </w:p>
    <w:p w:rsidR="009C174E" w:rsidRPr="001B4A01" w:rsidRDefault="009C174E" w:rsidP="009C174E">
      <w:pPr>
        <w:spacing w:after="0" w:line="240" w:lineRule="auto"/>
        <w:jc w:val="both"/>
        <w:rPr>
          <w:rFonts w:ascii="Times New Roman" w:hAnsi="Times New Roman" w:cs="Times New Roman"/>
          <w:b/>
          <w:sz w:val="16"/>
          <w:szCs w:val="16"/>
        </w:rPr>
      </w:pPr>
    </w:p>
    <w:p w:rsidR="0013168B" w:rsidRPr="001B4A01" w:rsidRDefault="00E96C18" w:rsidP="00E96C18">
      <w:pPr>
        <w:spacing w:after="0" w:line="240" w:lineRule="auto"/>
        <w:jc w:val="both"/>
        <w:rPr>
          <w:rFonts w:ascii="Times New Roman" w:hAnsi="Times New Roman" w:cs="Times New Roman"/>
        </w:rPr>
      </w:pPr>
      <w:r w:rsidRPr="001B4A01">
        <w:rPr>
          <w:rFonts w:ascii="Times New Roman" w:hAnsi="Times New Roman" w:cs="Times New Roman"/>
        </w:rPr>
        <w:t>Aprè</w:t>
      </w:r>
      <w:r w:rsidR="0013168B" w:rsidRPr="001B4A01">
        <w:rPr>
          <w:rFonts w:ascii="Times New Roman" w:hAnsi="Times New Roman" w:cs="Times New Roman"/>
        </w:rPr>
        <w:t>s la Convention de Lomé où le prix du sucre a subi une réduction</w:t>
      </w:r>
      <w:r w:rsidRPr="001B4A01">
        <w:rPr>
          <w:rFonts w:ascii="Times New Roman" w:hAnsi="Times New Roman" w:cs="Times New Roman"/>
        </w:rPr>
        <w:t xml:space="preserve"> drastique </w:t>
      </w:r>
      <w:r w:rsidR="0013168B" w:rsidRPr="001B4A01">
        <w:rPr>
          <w:rFonts w:ascii="Times New Roman" w:hAnsi="Times New Roman" w:cs="Times New Roman"/>
        </w:rPr>
        <w:t>Maurice a su réagir en découvrant d’autres sources et ressources afin de redynamiser son économie et son secteur financier</w:t>
      </w:r>
      <w:r w:rsidRPr="001B4A01">
        <w:rPr>
          <w:rFonts w:ascii="Times New Roman" w:hAnsi="Times New Roman" w:cs="Times New Roman"/>
        </w:rPr>
        <w:t xml:space="preserve"> en s’appuyant sur l’intégration régionale misant sur l’ouverture de son économie aux étrangers mais la réduction des tarifs douaniers restent néanmoins très loin des expectations (600%) mais le taux de chômage reste bas (6%)</w:t>
      </w:r>
      <w:r w:rsidR="0013168B" w:rsidRPr="001B4A01">
        <w:rPr>
          <w:rFonts w:ascii="Times New Roman" w:hAnsi="Times New Roman" w:cs="Times New Roman"/>
        </w:rPr>
        <w:t xml:space="preserve">. </w:t>
      </w:r>
      <w:r w:rsidR="001B4A01" w:rsidRPr="001B4A01">
        <w:rPr>
          <w:rFonts w:ascii="Times New Roman" w:hAnsi="Times New Roman" w:cs="Times New Roman"/>
        </w:rPr>
        <w:t xml:space="preserve">Cette adhésion de Maurice à cette vaste zone de libre-échange tripartite est considérée comme une « étape importante » dans la stratégie Afrique de Maurice et dans sa démarche de s’intégrer de manière plus intense aux économies de la région. </w:t>
      </w:r>
      <w:r w:rsidR="002B0BA7" w:rsidRPr="001B4A01">
        <w:rPr>
          <w:rFonts w:ascii="Times New Roman" w:hAnsi="Times New Roman" w:cs="Times New Roman"/>
        </w:rPr>
        <w:t xml:space="preserve">Deux principales pistes restent à </w:t>
      </w:r>
      <w:r w:rsidRPr="001B4A01">
        <w:rPr>
          <w:rFonts w:ascii="Times New Roman" w:hAnsi="Times New Roman" w:cs="Times New Roman"/>
        </w:rPr>
        <w:t>découvrir</w:t>
      </w:r>
      <w:r w:rsidR="002B0BA7" w:rsidRPr="001B4A01">
        <w:rPr>
          <w:rFonts w:ascii="Times New Roman" w:hAnsi="Times New Roman" w:cs="Times New Roman"/>
        </w:rPr>
        <w:t xml:space="preserve"> : d’une par les enjeux </w:t>
      </w:r>
      <w:r w:rsidRPr="001B4A01">
        <w:rPr>
          <w:rFonts w:ascii="Times New Roman" w:hAnsi="Times New Roman" w:cs="Times New Roman"/>
        </w:rPr>
        <w:t>économiques de Maurice dan</w:t>
      </w:r>
      <w:r w:rsidR="002B0BA7" w:rsidRPr="001B4A01">
        <w:rPr>
          <w:rFonts w:ascii="Times New Roman" w:hAnsi="Times New Roman" w:cs="Times New Roman"/>
        </w:rPr>
        <w:t>s</w:t>
      </w:r>
      <w:r w:rsidRPr="001B4A01">
        <w:rPr>
          <w:rFonts w:ascii="Times New Roman" w:hAnsi="Times New Roman" w:cs="Times New Roman"/>
        </w:rPr>
        <w:t xml:space="preserve"> </w:t>
      </w:r>
      <w:r w:rsidR="002B0BA7" w:rsidRPr="001B4A01">
        <w:rPr>
          <w:rFonts w:ascii="Times New Roman" w:hAnsi="Times New Roman" w:cs="Times New Roman"/>
        </w:rPr>
        <w:t>l’</w:t>
      </w:r>
      <w:r w:rsidRPr="001B4A01">
        <w:rPr>
          <w:rFonts w:ascii="Times New Roman" w:hAnsi="Times New Roman" w:cs="Times New Roman"/>
        </w:rPr>
        <w:t>intégration</w:t>
      </w:r>
      <w:r w:rsidR="002B0BA7" w:rsidRPr="001B4A01">
        <w:rPr>
          <w:rFonts w:ascii="Times New Roman" w:hAnsi="Times New Roman" w:cs="Times New Roman"/>
        </w:rPr>
        <w:t xml:space="preserve"> au sein de la SADC </w:t>
      </w:r>
      <w:r w:rsidR="002B0BA7" w:rsidRPr="001B4A01">
        <w:rPr>
          <w:rFonts w:ascii="Times New Roman" w:hAnsi="Times New Roman" w:cs="Times New Roman"/>
          <w:b/>
        </w:rPr>
        <w:t>(A)</w:t>
      </w:r>
      <w:r w:rsidR="002B0BA7" w:rsidRPr="001B4A01">
        <w:rPr>
          <w:rFonts w:ascii="Times New Roman" w:hAnsi="Times New Roman" w:cs="Times New Roman"/>
        </w:rPr>
        <w:t xml:space="preserve"> et l’</w:t>
      </w:r>
      <w:r w:rsidRPr="001B4A01">
        <w:rPr>
          <w:rFonts w:ascii="Times New Roman" w:hAnsi="Times New Roman" w:cs="Times New Roman"/>
        </w:rPr>
        <w:t>intégration</w:t>
      </w:r>
      <w:r w:rsidR="002B0BA7" w:rsidRPr="001B4A01">
        <w:rPr>
          <w:rFonts w:ascii="Times New Roman" w:hAnsi="Times New Roman" w:cs="Times New Roman"/>
        </w:rPr>
        <w:t xml:space="preserve"> au sein de la COMESA </w:t>
      </w:r>
      <w:r w:rsidR="002B0BA7" w:rsidRPr="001B4A01">
        <w:rPr>
          <w:rFonts w:ascii="Times New Roman" w:hAnsi="Times New Roman" w:cs="Times New Roman"/>
          <w:b/>
        </w:rPr>
        <w:t>(B)</w:t>
      </w:r>
      <w:r w:rsidR="002B0BA7" w:rsidRPr="001B4A01">
        <w:rPr>
          <w:rFonts w:ascii="Times New Roman" w:hAnsi="Times New Roman" w:cs="Times New Roman"/>
        </w:rPr>
        <w:t xml:space="preserve">. </w:t>
      </w:r>
    </w:p>
    <w:p w:rsidR="00E96C18" w:rsidRPr="00440262" w:rsidRDefault="00E96C18" w:rsidP="00E96C18">
      <w:pPr>
        <w:spacing w:after="0"/>
        <w:rPr>
          <w:rFonts w:ascii="Times New Roman" w:hAnsi="Times New Roman" w:cs="Times New Roman"/>
          <w:sz w:val="16"/>
          <w:szCs w:val="16"/>
        </w:rPr>
      </w:pPr>
    </w:p>
    <w:p w:rsidR="008A448C" w:rsidRDefault="009C174E" w:rsidP="001B4A01">
      <w:pPr>
        <w:spacing w:after="0" w:line="240" w:lineRule="auto"/>
        <w:jc w:val="both"/>
        <w:rPr>
          <w:rFonts w:ascii="Times New Roman" w:hAnsi="Times New Roman" w:cs="Times New Roman"/>
        </w:rPr>
      </w:pPr>
      <w:r w:rsidRPr="001B4A01">
        <w:rPr>
          <w:rFonts w:ascii="Times New Roman" w:hAnsi="Times New Roman" w:cs="Times New Roman"/>
          <w:b/>
        </w:rPr>
        <w:t xml:space="preserve">A </w:t>
      </w:r>
      <w:r w:rsidR="002B0BA7" w:rsidRPr="001B4A01">
        <w:rPr>
          <w:rFonts w:ascii="Times New Roman" w:hAnsi="Times New Roman" w:cs="Times New Roman"/>
          <w:b/>
        </w:rPr>
        <w:t>L’</w:t>
      </w:r>
      <w:r w:rsidR="005D26F0" w:rsidRPr="001B4A01">
        <w:rPr>
          <w:rFonts w:ascii="Times New Roman" w:hAnsi="Times New Roman" w:cs="Times New Roman"/>
          <w:b/>
        </w:rPr>
        <w:t>intégration</w:t>
      </w:r>
      <w:r w:rsidR="002B0BA7" w:rsidRPr="001B4A01">
        <w:rPr>
          <w:rFonts w:ascii="Times New Roman" w:hAnsi="Times New Roman" w:cs="Times New Roman"/>
          <w:b/>
        </w:rPr>
        <w:t xml:space="preserve"> au sein de la </w:t>
      </w:r>
      <w:r w:rsidRPr="001B4A01">
        <w:rPr>
          <w:rFonts w:ascii="Times New Roman" w:hAnsi="Times New Roman" w:cs="Times New Roman"/>
          <w:b/>
        </w:rPr>
        <w:t>SADC</w:t>
      </w:r>
      <w:r w:rsidR="008A448C">
        <w:rPr>
          <w:rFonts w:ascii="Times New Roman" w:hAnsi="Times New Roman" w:cs="Times New Roman"/>
          <w:b/>
        </w:rPr>
        <w:t> : Les difficultés.</w:t>
      </w:r>
      <w:r w:rsidR="001B4A01" w:rsidRPr="001B4A01">
        <w:rPr>
          <w:rFonts w:ascii="Times New Roman" w:hAnsi="Times New Roman" w:cs="Times New Roman"/>
          <w:b/>
        </w:rPr>
        <w:t xml:space="preserve"> </w:t>
      </w:r>
      <w:r w:rsidR="004813FB" w:rsidRPr="004813FB">
        <w:rPr>
          <w:rFonts w:ascii="Times New Roman" w:hAnsi="Times New Roman" w:cs="Times New Roman"/>
        </w:rPr>
        <w:t>Avec une population avoisinant les 260 millions d’individus la région de la SADC (Angola, Botswana, République Démocratique du Congo, Lesotho, Madagascar, Malawi, Maurice, Mozambique, Namibie, Seychelles, Sud Afrique, Swaziland, Tanzanie, Zambie et la Zimbabwe)</w:t>
      </w:r>
      <w:r w:rsidR="004813FB">
        <w:rPr>
          <w:rFonts w:ascii="Times New Roman" w:hAnsi="Times New Roman" w:cs="Times New Roman"/>
        </w:rPr>
        <w:t xml:space="preserve"> cette partie du continent africain peut </w:t>
      </w:r>
      <w:r w:rsidR="008A448C">
        <w:rPr>
          <w:rFonts w:ascii="Times New Roman" w:hAnsi="Times New Roman" w:cs="Times New Roman"/>
        </w:rPr>
        <w:t>générer</w:t>
      </w:r>
      <w:r w:rsidR="004813FB">
        <w:rPr>
          <w:rFonts w:ascii="Times New Roman" w:hAnsi="Times New Roman" w:cs="Times New Roman"/>
        </w:rPr>
        <w:t xml:space="preserve"> un GDP ans les environs de  471,1 milliard d dollars</w:t>
      </w:r>
      <w:r w:rsidR="008A448C">
        <w:rPr>
          <w:rFonts w:ascii="Times New Roman" w:hAnsi="Times New Roman" w:cs="Times New Roman"/>
        </w:rPr>
        <w:t xml:space="preserve"> avec trois principaux objectifs (mobilité des travailleurs, des marchandises et des capitaux avec une monnaie commune et des tarifs douaniers communs)</w:t>
      </w:r>
      <w:r w:rsidR="004813FB">
        <w:rPr>
          <w:rFonts w:ascii="Times New Roman" w:hAnsi="Times New Roman" w:cs="Times New Roman"/>
        </w:rPr>
        <w:t xml:space="preserve">. </w:t>
      </w:r>
      <w:r w:rsidR="008A448C">
        <w:rPr>
          <w:rFonts w:ascii="Times New Roman" w:hAnsi="Times New Roman" w:cs="Times New Roman"/>
        </w:rPr>
        <w:t xml:space="preserve">Ces buts sont difficilement réalisables quand on sait que les membres de la SADC ont un développement socio-économique différent, des langues et des monnaies différentes entre autres. </w:t>
      </w:r>
      <w:r w:rsidR="00187D1C">
        <w:rPr>
          <w:rFonts w:ascii="Times New Roman" w:hAnsi="Times New Roman" w:cs="Times New Roman"/>
        </w:rPr>
        <w:t>A cela s’ajoute et sans être pessimiste l’inflation, le déficit budgétaire</w:t>
      </w:r>
      <w:r w:rsidR="002D5888">
        <w:rPr>
          <w:rFonts w:ascii="Times New Roman" w:hAnsi="Times New Roman" w:cs="Times New Roman"/>
        </w:rPr>
        <w:t>,</w:t>
      </w:r>
      <w:r w:rsidR="00187D1C">
        <w:rPr>
          <w:rFonts w:ascii="Times New Roman" w:hAnsi="Times New Roman" w:cs="Times New Roman"/>
        </w:rPr>
        <w:t xml:space="preserve"> et après tout pas mal de pays Africains restent</w:t>
      </w:r>
      <w:r w:rsidR="002D5888">
        <w:rPr>
          <w:rFonts w:ascii="Times New Roman" w:hAnsi="Times New Roman" w:cs="Times New Roman"/>
        </w:rPr>
        <w:t xml:space="preserve"> sous le seuil de la pauvreté avec un manquement en eau et la prolifération de la maladie,</w:t>
      </w:r>
      <w:r w:rsidR="00187D1C">
        <w:rPr>
          <w:rFonts w:ascii="Times New Roman" w:hAnsi="Times New Roman" w:cs="Times New Roman"/>
        </w:rPr>
        <w:t xml:space="preserve"> un fléau dont le mal ronge les relations économiques des pays de cette zone.</w:t>
      </w:r>
    </w:p>
    <w:p w:rsidR="008A448C" w:rsidRPr="001B4A01" w:rsidRDefault="008A448C" w:rsidP="008A448C">
      <w:pPr>
        <w:pStyle w:val="Corpsdetexte"/>
        <w:spacing w:after="0" w:line="240" w:lineRule="auto"/>
        <w:ind w:left="720" w:firstLine="720"/>
        <w:jc w:val="center"/>
        <w:rPr>
          <w:b/>
          <w:bCs/>
          <w:sz w:val="20"/>
        </w:rPr>
      </w:pPr>
      <w:r w:rsidRPr="001B4A01">
        <w:rPr>
          <w:b/>
          <w:bCs/>
          <w:sz w:val="20"/>
        </w:rPr>
        <w:t>Regional External Trade in million (rupees)</w:t>
      </w:r>
    </w:p>
    <w:p w:rsidR="008A448C" w:rsidRPr="001B4A01" w:rsidRDefault="008A448C" w:rsidP="008A448C">
      <w:pPr>
        <w:pStyle w:val="Corpsdetexte"/>
        <w:tabs>
          <w:tab w:val="left" w:pos="3909"/>
          <w:tab w:val="left" w:pos="6480"/>
        </w:tabs>
        <w:spacing w:after="0" w:line="240" w:lineRule="auto"/>
        <w:ind w:left="720"/>
        <w:jc w:val="center"/>
        <w:rPr>
          <w:b/>
          <w:bCs/>
          <w:sz w:val="20"/>
        </w:rPr>
      </w:pPr>
      <w:r w:rsidRPr="001B4A01">
        <w:rPr>
          <w:b/>
          <w:bCs/>
          <w:noProof/>
          <w:sz w:val="20"/>
          <w:lang w:val="fr-FR" w:eastAsia="fr-FR"/>
        </w:rPr>
        <mc:AlternateContent>
          <mc:Choice Requires="wps">
            <w:drawing>
              <wp:anchor distT="0" distB="0" distL="114300" distR="114300" simplePos="0" relativeHeight="251682816" behindDoc="0" locked="0" layoutInCell="1" allowOverlap="1" wp14:anchorId="665CD6AF" wp14:editId="12A4EA5E">
                <wp:simplePos x="0" y="0"/>
                <wp:positionH relativeFrom="column">
                  <wp:posOffset>1257300</wp:posOffset>
                </wp:positionH>
                <wp:positionV relativeFrom="paragraph">
                  <wp:posOffset>51435</wp:posOffset>
                </wp:positionV>
                <wp:extent cx="3657600" cy="0"/>
                <wp:effectExtent l="9525" t="6985" r="9525" b="120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787FB"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05pt" to="38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at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"/>
            </w:pict>
          </mc:Fallback>
        </mc:AlternateContent>
      </w:r>
    </w:p>
    <w:p w:rsidR="008A448C" w:rsidRPr="001B4A01" w:rsidRDefault="008A448C" w:rsidP="008A448C">
      <w:pPr>
        <w:pStyle w:val="Corpsdetexte"/>
        <w:tabs>
          <w:tab w:val="left" w:pos="3909"/>
          <w:tab w:val="left" w:pos="6480"/>
        </w:tabs>
        <w:spacing w:after="0" w:line="240" w:lineRule="auto"/>
        <w:ind w:left="720"/>
        <w:jc w:val="center"/>
        <w:rPr>
          <w:sz w:val="20"/>
        </w:rPr>
      </w:pPr>
      <w:r w:rsidRPr="001B4A01">
        <w:rPr>
          <w:b/>
          <w:bCs/>
          <w:sz w:val="20"/>
        </w:rPr>
        <w:t xml:space="preserve">                                                                   2004               2005</w:t>
      </w:r>
    </w:p>
    <w:p w:rsidR="008A448C" w:rsidRPr="001B4A01" w:rsidRDefault="008A448C" w:rsidP="008A448C">
      <w:pPr>
        <w:pStyle w:val="Corpsdetexte"/>
        <w:spacing w:after="0" w:line="240" w:lineRule="auto"/>
        <w:ind w:left="720"/>
        <w:jc w:val="center"/>
        <w:rPr>
          <w:sz w:val="20"/>
        </w:rPr>
      </w:pPr>
      <w:r w:rsidRPr="001B4A01">
        <w:rPr>
          <w:noProof/>
          <w:sz w:val="20"/>
          <w:lang w:val="fr-FR" w:eastAsia="fr-FR"/>
        </w:rPr>
        <mc:AlternateContent>
          <mc:Choice Requires="wps">
            <w:drawing>
              <wp:anchor distT="0" distB="0" distL="114300" distR="114300" simplePos="0" relativeHeight="251684864" behindDoc="0" locked="0" layoutInCell="1" allowOverlap="1" wp14:anchorId="5BBFD61D" wp14:editId="6985F8B0">
                <wp:simplePos x="0" y="0"/>
                <wp:positionH relativeFrom="column">
                  <wp:posOffset>1257300</wp:posOffset>
                </wp:positionH>
                <wp:positionV relativeFrom="paragraph">
                  <wp:posOffset>64135</wp:posOffset>
                </wp:positionV>
                <wp:extent cx="3657600" cy="0"/>
                <wp:effectExtent l="9525" t="6985" r="9525" b="1206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E9301"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05pt" to="38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Bq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"/>
            </w:pict>
          </mc:Fallback>
        </mc:AlternateContent>
      </w:r>
    </w:p>
    <w:p w:rsidR="008A448C" w:rsidRPr="001B4A01" w:rsidRDefault="008A448C" w:rsidP="008A448C">
      <w:pPr>
        <w:pStyle w:val="Corpsdetexte"/>
        <w:spacing w:after="0" w:line="240" w:lineRule="auto"/>
        <w:ind w:left="720"/>
        <w:jc w:val="center"/>
        <w:rPr>
          <w:b/>
          <w:bCs/>
          <w:sz w:val="22"/>
        </w:rPr>
      </w:pPr>
      <w:r w:rsidRPr="001B4A01">
        <w:rPr>
          <w:b/>
          <w:bCs/>
          <w:sz w:val="22"/>
        </w:rPr>
        <w:t>Exports</w:t>
      </w:r>
    </w:p>
    <w:p w:rsidR="008A448C" w:rsidRPr="001B4A01" w:rsidRDefault="008A448C" w:rsidP="008A448C">
      <w:pPr>
        <w:pStyle w:val="Corpsdetexte"/>
        <w:spacing w:after="0" w:line="240" w:lineRule="auto"/>
        <w:ind w:left="720"/>
        <w:jc w:val="center"/>
        <w:rPr>
          <w:sz w:val="20"/>
        </w:rPr>
      </w:pPr>
      <w:r w:rsidRPr="001B4A01">
        <w:rPr>
          <w:sz w:val="20"/>
        </w:rPr>
        <w:t>ACP</w:t>
      </w:r>
      <w:r w:rsidRPr="001B4A01">
        <w:rPr>
          <w:sz w:val="20"/>
        </w:rPr>
        <w:tab/>
      </w:r>
      <w:r w:rsidRPr="001B4A01">
        <w:rPr>
          <w:sz w:val="20"/>
        </w:rPr>
        <w:tab/>
      </w:r>
      <w:r w:rsidRPr="001B4A01">
        <w:rPr>
          <w:sz w:val="20"/>
        </w:rPr>
        <w:tab/>
      </w:r>
      <w:r w:rsidRPr="001B4A01">
        <w:rPr>
          <w:sz w:val="20"/>
        </w:rPr>
        <w:tab/>
        <w:t xml:space="preserve">      4860            5488</w:t>
      </w:r>
    </w:p>
    <w:p w:rsidR="008A448C" w:rsidRPr="001B4A01" w:rsidRDefault="008A448C" w:rsidP="008A448C">
      <w:pPr>
        <w:pStyle w:val="Corpsdetexte"/>
        <w:spacing w:after="0" w:line="240" w:lineRule="auto"/>
        <w:ind w:left="720"/>
        <w:jc w:val="center"/>
        <w:rPr>
          <w:sz w:val="20"/>
        </w:rPr>
      </w:pPr>
      <w:r w:rsidRPr="001B4A01">
        <w:rPr>
          <w:sz w:val="20"/>
        </w:rPr>
        <w:t>COMESA                                               6623            4287</w:t>
      </w:r>
    </w:p>
    <w:p w:rsidR="008A448C" w:rsidRPr="00187D1C" w:rsidRDefault="00187D1C" w:rsidP="00187D1C">
      <w:pPr>
        <w:pStyle w:val="Corpsdetexte"/>
        <w:tabs>
          <w:tab w:val="left" w:pos="3909"/>
          <w:tab w:val="left" w:pos="4320"/>
          <w:tab w:val="center" w:pos="4873"/>
        </w:tabs>
        <w:spacing w:after="0" w:line="240" w:lineRule="auto"/>
        <w:ind w:left="720"/>
        <w:jc w:val="center"/>
        <w:rPr>
          <w:sz w:val="20"/>
        </w:rPr>
      </w:pPr>
      <w:r>
        <w:rPr>
          <w:sz w:val="20"/>
        </w:rPr>
        <w:t>SADC</w:t>
      </w:r>
      <w:r>
        <w:rPr>
          <w:sz w:val="20"/>
        </w:rPr>
        <w:tab/>
        <w:t>1551</w:t>
      </w:r>
      <w:r>
        <w:rPr>
          <w:sz w:val="20"/>
        </w:rPr>
        <w:tab/>
      </w:r>
      <w:r>
        <w:rPr>
          <w:sz w:val="20"/>
        </w:rPr>
        <w:tab/>
        <w:t xml:space="preserve">          1440</w:t>
      </w:r>
    </w:p>
    <w:p w:rsidR="008A448C" w:rsidRPr="001B4A01" w:rsidRDefault="008A448C" w:rsidP="008A448C">
      <w:pPr>
        <w:pStyle w:val="Corpsdetexte"/>
        <w:spacing w:after="0" w:line="240" w:lineRule="auto"/>
        <w:ind w:left="720"/>
        <w:jc w:val="center"/>
        <w:rPr>
          <w:b/>
          <w:bCs/>
          <w:sz w:val="22"/>
        </w:rPr>
      </w:pPr>
      <w:r w:rsidRPr="001B4A01">
        <w:rPr>
          <w:b/>
          <w:bCs/>
          <w:sz w:val="22"/>
        </w:rPr>
        <w:t>Imports</w:t>
      </w:r>
    </w:p>
    <w:p w:rsidR="008A448C" w:rsidRPr="001B4A01" w:rsidRDefault="008A448C" w:rsidP="008A448C">
      <w:pPr>
        <w:pStyle w:val="Corpsdetexte"/>
        <w:spacing w:after="0" w:line="240" w:lineRule="auto"/>
        <w:ind w:left="720"/>
        <w:jc w:val="center"/>
        <w:rPr>
          <w:sz w:val="20"/>
        </w:rPr>
      </w:pPr>
      <w:r w:rsidRPr="001B4A01">
        <w:rPr>
          <w:sz w:val="20"/>
        </w:rPr>
        <w:t>ACP                                                      11366             10570</w:t>
      </w:r>
    </w:p>
    <w:p w:rsidR="008A448C" w:rsidRPr="001B4A01" w:rsidRDefault="008A448C" w:rsidP="008A448C">
      <w:pPr>
        <w:pStyle w:val="Corpsdetexte"/>
        <w:tabs>
          <w:tab w:val="left" w:pos="3366"/>
        </w:tabs>
        <w:spacing w:after="0" w:line="240" w:lineRule="auto"/>
        <w:ind w:left="720"/>
        <w:jc w:val="center"/>
        <w:rPr>
          <w:sz w:val="20"/>
        </w:rPr>
      </w:pPr>
      <w:r w:rsidRPr="001B4A01">
        <w:rPr>
          <w:sz w:val="20"/>
        </w:rPr>
        <w:t>COMESA</w:t>
      </w:r>
      <w:r w:rsidRPr="001B4A01">
        <w:rPr>
          <w:sz w:val="20"/>
        </w:rPr>
        <w:tab/>
        <w:t xml:space="preserve">           2350              2196</w:t>
      </w:r>
    </w:p>
    <w:p w:rsidR="008A448C" w:rsidRPr="001B4A01" w:rsidRDefault="008A448C" w:rsidP="008A448C">
      <w:pPr>
        <w:pStyle w:val="Corpsdetexte"/>
        <w:spacing w:after="0" w:line="240" w:lineRule="auto"/>
        <w:ind w:left="720"/>
        <w:jc w:val="center"/>
        <w:rPr>
          <w:sz w:val="20"/>
        </w:rPr>
      </w:pPr>
      <w:r w:rsidRPr="001B4A01">
        <w:rPr>
          <w:sz w:val="20"/>
        </w:rPr>
        <w:t>SADC                                                     9706               9400</w:t>
      </w:r>
    </w:p>
    <w:p w:rsidR="008A448C" w:rsidRPr="001B4A01" w:rsidRDefault="00187D1C" w:rsidP="00187D1C">
      <w:pPr>
        <w:pStyle w:val="Corpsdetexte"/>
        <w:spacing w:after="0" w:line="240" w:lineRule="auto"/>
        <w:jc w:val="center"/>
        <w:rPr>
          <w:sz w:val="16"/>
        </w:rPr>
      </w:pPr>
      <w:r w:rsidRPr="001B4A01">
        <w:rPr>
          <w:noProof/>
          <w:sz w:val="20"/>
          <w:lang w:val="fr-FR" w:eastAsia="fr-FR"/>
        </w:rPr>
        <mc:AlternateContent>
          <mc:Choice Requires="wps">
            <w:drawing>
              <wp:anchor distT="0" distB="0" distL="114300" distR="114300" simplePos="0" relativeHeight="251683840" behindDoc="0" locked="0" layoutInCell="1" allowOverlap="1" wp14:anchorId="46C03D66" wp14:editId="58005376">
                <wp:simplePos x="0" y="0"/>
                <wp:positionH relativeFrom="column">
                  <wp:posOffset>1257300</wp:posOffset>
                </wp:positionH>
                <wp:positionV relativeFrom="paragraph">
                  <wp:posOffset>45085</wp:posOffset>
                </wp:positionV>
                <wp:extent cx="37719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C466F" id="Straight Connector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5pt" to="39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OS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phpEgH&#10;Pdp5S0TTelRqpUBBbRE4QaneuBwSSrW1oVZ6Ujvzoul3h5QuW6IaHhm/nQ2gZCEjeZcSNs7Affv+&#10;i2YQQw5eR9lOte0CJAiCTrE753t3+MkjCodPs1m2SK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"/>
            </w:pict>
          </mc:Fallback>
        </mc:AlternateContent>
      </w:r>
    </w:p>
    <w:p w:rsidR="008A448C" w:rsidRPr="008A448C" w:rsidRDefault="008A448C" w:rsidP="008A448C">
      <w:pPr>
        <w:pStyle w:val="Corpsdetexte"/>
        <w:spacing w:after="0" w:line="240" w:lineRule="auto"/>
        <w:jc w:val="center"/>
        <w:rPr>
          <w:b/>
          <w:bCs/>
          <w:sz w:val="22"/>
        </w:rPr>
      </w:pPr>
      <w:r w:rsidRPr="001B4A01">
        <w:rPr>
          <w:b/>
          <w:bCs/>
          <w:sz w:val="22"/>
        </w:rPr>
        <w:t xml:space="preserve">                Source: </w:t>
      </w:r>
      <w:r w:rsidRPr="001B4A01">
        <w:rPr>
          <w:b/>
          <w:bCs/>
          <w:sz w:val="20"/>
        </w:rPr>
        <w:t>The Mauritius Chamber of Commerce and Industry</w:t>
      </w:r>
    </w:p>
    <w:p w:rsidR="00187D1C" w:rsidRDefault="008A448C" w:rsidP="00187D1C">
      <w:pPr>
        <w:spacing w:after="0" w:line="240" w:lineRule="auto"/>
        <w:jc w:val="both"/>
        <w:rPr>
          <w:rFonts w:ascii="Times New Roman" w:hAnsi="Times New Roman" w:cs="Times New Roman"/>
        </w:rPr>
      </w:pPr>
      <w:r w:rsidRPr="001B4A01">
        <w:rPr>
          <w:rFonts w:ascii="Times New Roman" w:hAnsi="Times New Roman" w:cs="Times New Roman"/>
          <w:noProof/>
          <w:lang w:eastAsia="fr-FR"/>
        </w:rPr>
        <w:lastRenderedPageBreak/>
        <w:drawing>
          <wp:inline distT="0" distB="0" distL="0" distR="0" wp14:anchorId="3EBCFA99" wp14:editId="72E684F6">
            <wp:extent cx="5939221" cy="3514725"/>
            <wp:effectExtent l="0" t="0" r="4445" b="0"/>
            <wp:docPr id="30" name="Content Placeholder 4" descr="http://www.boimauritius.com/images/comesa.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http://www.boimauritius.com/images/comesa.gif"/>
                    <pic:cNvPicPr>
                      <a:picLocks noGrp="1"/>
                    </pic:cNvPicPr>
                  </pic:nvPicPr>
                  <pic:blipFill>
                    <a:blip r:embed="rId8" cstate="print"/>
                    <a:srcRect/>
                    <a:stretch>
                      <a:fillRect/>
                    </a:stretch>
                  </pic:blipFill>
                  <pic:spPr bwMode="auto">
                    <a:xfrm>
                      <a:off x="0" y="0"/>
                      <a:ext cx="5943600" cy="3517316"/>
                    </a:xfrm>
                    <a:prstGeom prst="rect">
                      <a:avLst/>
                    </a:prstGeom>
                    <a:noFill/>
                    <a:ln w="9525">
                      <a:noFill/>
                      <a:miter lim="800000"/>
                      <a:headEnd/>
                      <a:tailEnd/>
                    </a:ln>
                  </pic:spPr>
                </pic:pic>
              </a:graphicData>
            </a:graphic>
          </wp:inline>
        </w:drawing>
      </w:r>
    </w:p>
    <w:p w:rsidR="00187D1C" w:rsidRPr="001B4A01" w:rsidRDefault="00187D1C" w:rsidP="00187D1C">
      <w:pPr>
        <w:pStyle w:val="Corpsdetexte"/>
        <w:spacing w:after="120" w:line="240" w:lineRule="auto"/>
        <w:ind w:left="720"/>
        <w:jc w:val="center"/>
        <w:rPr>
          <w:b/>
          <w:bCs/>
          <w:sz w:val="20"/>
        </w:rPr>
      </w:pPr>
      <w:r w:rsidRPr="001B4A01">
        <w:rPr>
          <w:b/>
          <w:bCs/>
          <w:noProof/>
          <w:sz w:val="20"/>
          <w:lang w:val="fr-FR" w:eastAsia="fr-FR"/>
        </w:rPr>
        <mc:AlternateContent>
          <mc:Choice Requires="wps">
            <w:drawing>
              <wp:anchor distT="0" distB="0" distL="114300" distR="114300" simplePos="0" relativeHeight="251686912" behindDoc="0" locked="0" layoutInCell="1" allowOverlap="1" wp14:anchorId="61BF8164" wp14:editId="0AD3C707">
                <wp:simplePos x="0" y="0"/>
                <wp:positionH relativeFrom="column">
                  <wp:posOffset>457200</wp:posOffset>
                </wp:positionH>
                <wp:positionV relativeFrom="paragraph">
                  <wp:posOffset>203835</wp:posOffset>
                </wp:positionV>
                <wp:extent cx="5257800" cy="0"/>
                <wp:effectExtent l="9525" t="9525" r="9525"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F8A62" id="Straight Connector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05pt" to="45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frHA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"/>
            </w:pict>
          </mc:Fallback>
        </mc:AlternateContent>
      </w:r>
      <w:r w:rsidRPr="001B4A01">
        <w:rPr>
          <w:b/>
          <w:bCs/>
          <w:sz w:val="20"/>
        </w:rPr>
        <w:t>Economic indicators</w:t>
      </w:r>
    </w:p>
    <w:p w:rsidR="00187D1C" w:rsidRPr="001B4A01" w:rsidRDefault="00187D1C" w:rsidP="00187D1C">
      <w:pPr>
        <w:pStyle w:val="Corpsdetexte"/>
        <w:tabs>
          <w:tab w:val="left" w:pos="3909"/>
          <w:tab w:val="left" w:pos="6480"/>
        </w:tabs>
        <w:spacing w:after="120" w:line="240" w:lineRule="auto"/>
        <w:ind w:left="720"/>
        <w:rPr>
          <w:b/>
          <w:bCs/>
          <w:sz w:val="20"/>
        </w:rPr>
      </w:pPr>
      <w:r w:rsidRPr="001B4A01">
        <w:rPr>
          <w:b/>
          <w:bCs/>
          <w:sz w:val="20"/>
        </w:rPr>
        <w:tab/>
        <w:t xml:space="preserve">    2006             2007                   2008                  2009</w:t>
      </w:r>
      <w:r w:rsidRPr="001B4A01">
        <w:rPr>
          <w:b/>
          <w:bCs/>
          <w:sz w:val="20"/>
        </w:rPr>
        <w:tab/>
      </w:r>
    </w:p>
    <w:p w:rsidR="00187D1C" w:rsidRPr="001B4A01" w:rsidRDefault="00187D1C" w:rsidP="00187D1C">
      <w:pPr>
        <w:pStyle w:val="Corpsdetexte"/>
        <w:spacing w:after="120" w:line="240" w:lineRule="auto"/>
        <w:ind w:left="720"/>
        <w:rPr>
          <w:sz w:val="20"/>
        </w:rPr>
      </w:pPr>
      <w:r w:rsidRPr="001B4A01">
        <w:rPr>
          <w:noProof/>
          <w:sz w:val="20"/>
          <w:lang w:val="fr-FR" w:eastAsia="fr-FR"/>
        </w:rPr>
        <mc:AlternateContent>
          <mc:Choice Requires="wps">
            <w:drawing>
              <wp:anchor distT="0" distB="0" distL="114300" distR="114300" simplePos="0" relativeHeight="251687936" behindDoc="0" locked="0" layoutInCell="1" allowOverlap="1" wp14:anchorId="79870805" wp14:editId="4C4B95A9">
                <wp:simplePos x="0" y="0"/>
                <wp:positionH relativeFrom="column">
                  <wp:posOffset>457200</wp:posOffset>
                </wp:positionH>
                <wp:positionV relativeFrom="paragraph">
                  <wp:posOffset>43815</wp:posOffset>
                </wp:positionV>
                <wp:extent cx="5257800" cy="0"/>
                <wp:effectExtent l="9525" t="8255" r="9525" b="107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E4206"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5pt" to="45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PuHA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"/>
            </w:pict>
          </mc:Fallback>
        </mc:AlternateContent>
      </w:r>
    </w:p>
    <w:p w:rsidR="00187D1C" w:rsidRPr="001B4A01" w:rsidRDefault="00187D1C" w:rsidP="00187D1C">
      <w:pPr>
        <w:pStyle w:val="Corpsdetexte"/>
        <w:pBdr>
          <w:bottom w:val="single" w:sz="4" w:space="1" w:color="auto"/>
        </w:pBdr>
        <w:tabs>
          <w:tab w:val="left" w:pos="4133"/>
          <w:tab w:val="left" w:pos="4320"/>
          <w:tab w:val="left" w:pos="5199"/>
          <w:tab w:val="left" w:pos="6602"/>
          <w:tab w:val="left" w:pos="8135"/>
        </w:tabs>
        <w:spacing w:after="0" w:line="240" w:lineRule="auto"/>
        <w:ind w:left="720"/>
        <w:rPr>
          <w:sz w:val="22"/>
        </w:rPr>
      </w:pPr>
      <w:r w:rsidRPr="001B4A01">
        <w:rPr>
          <w:sz w:val="22"/>
        </w:rPr>
        <w:t>GDP at basic prices in Rs billion</w:t>
      </w:r>
      <w:r w:rsidRPr="001B4A01">
        <w:rPr>
          <w:sz w:val="22"/>
        </w:rPr>
        <w:tab/>
        <w:t xml:space="preserve">182            207         </w:t>
      </w:r>
      <w:r>
        <w:rPr>
          <w:sz w:val="22"/>
        </w:rPr>
        <w:t xml:space="preserve">         234                 </w:t>
      </w:r>
      <w:r w:rsidRPr="001B4A01">
        <w:rPr>
          <w:sz w:val="22"/>
        </w:rPr>
        <w:t>249</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 xml:space="preserve">GDP real growth rate (%)                     5.1             5.5           </w:t>
      </w:r>
      <w:r>
        <w:rPr>
          <w:sz w:val="22"/>
        </w:rPr>
        <w:t xml:space="preserve">        5.3                </w:t>
      </w:r>
      <w:r w:rsidRPr="001B4A01">
        <w:rPr>
          <w:sz w:val="22"/>
        </w:rPr>
        <w:t>2.5</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Per capita GDP at basic prices</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 xml:space="preserve"> in Rs billion                                        145             164          </w:t>
      </w:r>
      <w:r>
        <w:rPr>
          <w:sz w:val="22"/>
        </w:rPr>
        <w:t xml:space="preserve">         184              </w:t>
      </w:r>
      <w:r w:rsidRPr="001B4A01">
        <w:rPr>
          <w:sz w:val="22"/>
        </w:rPr>
        <w:t>195</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 xml:space="preserve">Unemployment rate (%)                       9.1             8.5             </w:t>
      </w:r>
      <w:r>
        <w:rPr>
          <w:sz w:val="22"/>
        </w:rPr>
        <w:t xml:space="preserve">       7..2               </w:t>
      </w:r>
      <w:r w:rsidRPr="001B4A01">
        <w:rPr>
          <w:sz w:val="22"/>
        </w:rPr>
        <w:t>8.0</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 xml:space="preserve">Inflation rate (%)                                  5.1            10.7            </w:t>
      </w:r>
      <w:r>
        <w:rPr>
          <w:sz w:val="22"/>
        </w:rPr>
        <w:t xml:space="preserve">        8.8               </w:t>
      </w:r>
      <w:r w:rsidRPr="001B4A01">
        <w:rPr>
          <w:sz w:val="22"/>
        </w:rPr>
        <w:t>6.9</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Investment rate (% of GDP)                24.3            25.1                 24</w:t>
      </w:r>
      <w:r>
        <w:rPr>
          <w:sz w:val="22"/>
        </w:rPr>
        <w:t xml:space="preserve">.6                </w:t>
      </w:r>
      <w:r w:rsidRPr="001B4A01">
        <w:rPr>
          <w:sz w:val="22"/>
        </w:rPr>
        <w:t>24.4</w:t>
      </w:r>
    </w:p>
    <w:p w:rsidR="00187D1C" w:rsidRPr="001B4A01" w:rsidRDefault="00187D1C" w:rsidP="00187D1C">
      <w:pPr>
        <w:pStyle w:val="Corpsdetexte"/>
        <w:pBdr>
          <w:bottom w:val="single" w:sz="4" w:space="1" w:color="auto"/>
        </w:pBdr>
        <w:spacing w:after="0" w:line="240" w:lineRule="auto"/>
        <w:ind w:left="720"/>
        <w:rPr>
          <w:sz w:val="22"/>
        </w:rPr>
      </w:pPr>
      <w:r w:rsidRPr="001B4A01">
        <w:rPr>
          <w:sz w:val="22"/>
        </w:rPr>
        <w:t xml:space="preserve">Budget deficit (% of GDP)                    5.3             4.3           </w:t>
      </w:r>
      <w:r>
        <w:rPr>
          <w:sz w:val="22"/>
        </w:rPr>
        <w:t xml:space="preserve">        3.3                  </w:t>
      </w:r>
      <w:r w:rsidRPr="001B4A01">
        <w:rPr>
          <w:sz w:val="22"/>
        </w:rPr>
        <w:t>3.9</w:t>
      </w:r>
    </w:p>
    <w:p w:rsidR="00187D1C" w:rsidRPr="001B4A01" w:rsidRDefault="00187D1C" w:rsidP="00187D1C">
      <w:pPr>
        <w:pStyle w:val="Corpsdetexte"/>
        <w:pBdr>
          <w:bottom w:val="single" w:sz="4" w:space="1" w:color="auto"/>
        </w:pBdr>
        <w:spacing w:after="0" w:line="240" w:lineRule="auto"/>
        <w:ind w:left="720"/>
        <w:rPr>
          <w:sz w:val="16"/>
        </w:rPr>
      </w:pPr>
    </w:p>
    <w:p w:rsidR="00187D1C" w:rsidRPr="001B4A01" w:rsidRDefault="00187D1C" w:rsidP="00187D1C">
      <w:pPr>
        <w:pStyle w:val="Corpsdetexte"/>
        <w:spacing w:after="0" w:line="240" w:lineRule="auto"/>
        <w:rPr>
          <w:sz w:val="16"/>
        </w:rPr>
      </w:pPr>
    </w:p>
    <w:p w:rsidR="00187D1C" w:rsidRPr="00440262" w:rsidRDefault="00187D1C" w:rsidP="00440262">
      <w:pPr>
        <w:pStyle w:val="Corpsdetexte"/>
        <w:tabs>
          <w:tab w:val="left" w:pos="4002"/>
        </w:tabs>
        <w:spacing w:after="0"/>
        <w:jc w:val="center"/>
        <w:rPr>
          <w:b/>
          <w:bCs/>
          <w:sz w:val="22"/>
          <w:szCs w:val="22"/>
          <w:lang w:val="en-US"/>
        </w:rPr>
      </w:pPr>
      <w:r w:rsidRPr="00440262">
        <w:rPr>
          <w:b/>
          <w:bCs/>
          <w:sz w:val="22"/>
          <w:szCs w:val="22"/>
          <w:lang w:val="en-US"/>
        </w:rPr>
        <w:t>Source: Central Statistics Office</w:t>
      </w:r>
    </w:p>
    <w:p w:rsidR="008A448C" w:rsidRPr="002D5888" w:rsidRDefault="001B4A01" w:rsidP="00440262">
      <w:pPr>
        <w:spacing w:after="0" w:line="240" w:lineRule="auto"/>
        <w:ind w:firstLine="360"/>
        <w:jc w:val="both"/>
        <w:rPr>
          <w:rFonts w:ascii="Times New Roman" w:hAnsi="Times New Roman" w:cs="Times New Roman"/>
        </w:rPr>
      </w:pPr>
      <w:r w:rsidRPr="001B4A01">
        <w:rPr>
          <w:rFonts w:ascii="Times New Roman" w:hAnsi="Times New Roman" w:cs="Times New Roman"/>
        </w:rPr>
        <w:t xml:space="preserve">Selon le </w:t>
      </w:r>
      <w:r w:rsidR="00CC0DE0" w:rsidRPr="001B4A01">
        <w:rPr>
          <w:rFonts w:ascii="Times New Roman" w:hAnsi="Times New Roman" w:cs="Times New Roman"/>
        </w:rPr>
        <w:t>gouvernement</w:t>
      </w:r>
      <w:r w:rsidR="008A448C">
        <w:rPr>
          <w:rFonts w:ascii="Times New Roman" w:hAnsi="Times New Roman" w:cs="Times New Roman"/>
        </w:rPr>
        <w:t xml:space="preserve"> mauricien: ‘‘</w:t>
      </w:r>
      <w:r w:rsidRPr="001B4A01">
        <w:rPr>
          <w:rFonts w:ascii="Times New Roman" w:hAnsi="Times New Roman" w:cs="Times New Roman"/>
        </w:rPr>
        <w:t>Il revient au secteur privé de tirer bénéfices de ces ouvertures de marché avec, notamment, de nouvelles opportunités de production industrielle et au niveau du port franc. Nous avons un secteur privé dynamique. Les opérateurs sont partie prenante avec le gouvernement pour le processus d’ouverture vers la région. Le ministre met d’ailleurs en exergue la volonté des dirigeants politiques africains à engager le secteur privé dans les effor</w:t>
      </w:r>
      <w:r w:rsidR="004813FB">
        <w:rPr>
          <w:rFonts w:ascii="Times New Roman" w:hAnsi="Times New Roman" w:cs="Times New Roman"/>
        </w:rPr>
        <w:t>ts de développement économique.</w:t>
      </w:r>
      <w:r w:rsidR="00CB2B7F">
        <w:rPr>
          <w:rFonts w:ascii="Times New Roman" w:hAnsi="Times New Roman" w:cs="Times New Roman"/>
        </w:rPr>
        <w:t xml:space="preserve"> </w:t>
      </w:r>
      <w:r w:rsidRPr="001B4A01">
        <w:rPr>
          <w:rFonts w:ascii="Times New Roman" w:hAnsi="Times New Roman" w:cs="Times New Roman"/>
        </w:rPr>
        <w:t>Il cite à cet effet l’</w:t>
      </w:r>
      <w:r w:rsidRPr="001B4A01">
        <w:rPr>
          <w:rFonts w:ascii="Times New Roman" w:hAnsi="Times New Roman" w:cs="Times New Roman"/>
          <w:i/>
        </w:rPr>
        <w:t xml:space="preserve">African Economic Platform </w:t>
      </w:r>
      <w:r w:rsidRPr="001B4A01">
        <w:rPr>
          <w:rFonts w:ascii="Times New Roman" w:hAnsi="Times New Roman" w:cs="Times New Roman"/>
        </w:rPr>
        <w:t xml:space="preserve">(AEP), une initiative panafricaine majeure pour encourager l’émancipation des communautés d’affaires sur le continent. Maurice a accueilli, en mars dernier, la première édition de l’AEP et accueillera également la deuxième édition l’année prochaine, démontrant ainsi sa vision d’un partenariat robuste pour les secteurs public et privé </w:t>
      </w:r>
      <w:r w:rsidR="00E00455">
        <w:rPr>
          <w:rFonts w:ascii="Times New Roman" w:hAnsi="Times New Roman" w:cs="Times New Roman"/>
        </w:rPr>
        <w:t xml:space="preserve">dans le processus de </w:t>
      </w:r>
      <w:r w:rsidR="00E576E7">
        <w:rPr>
          <w:rFonts w:ascii="Times New Roman" w:hAnsi="Times New Roman" w:cs="Times New Roman"/>
        </w:rPr>
        <w:t>développement</w:t>
      </w:r>
      <w:r w:rsidR="00E00455">
        <w:rPr>
          <w:rFonts w:ascii="Times New Roman" w:hAnsi="Times New Roman" w:cs="Times New Roman"/>
        </w:rPr>
        <w:t xml:space="preserve"> du continent africain. </w:t>
      </w:r>
      <w:r w:rsidR="004813FB">
        <w:rPr>
          <w:rFonts w:ascii="Times New Roman" w:hAnsi="Times New Roman" w:cs="Times New Roman"/>
        </w:rPr>
        <w:t xml:space="preserve">Le gouvernement mauricien </w:t>
      </w:r>
      <w:r w:rsidRPr="001B4A01">
        <w:rPr>
          <w:rFonts w:ascii="Times New Roman" w:hAnsi="Times New Roman" w:cs="Times New Roman"/>
        </w:rPr>
        <w:t xml:space="preserve">a en outre évoqué les discussions en cours en vue de la conclusion d’un </w:t>
      </w:r>
      <w:r w:rsidRPr="00AF3F66">
        <w:rPr>
          <w:rFonts w:ascii="Times New Roman" w:hAnsi="Times New Roman" w:cs="Times New Roman"/>
          <w:i/>
        </w:rPr>
        <w:t>Comprehensive Economic Cooperation</w:t>
      </w:r>
      <w:r w:rsidRPr="001B4A01">
        <w:rPr>
          <w:rFonts w:ascii="Times New Roman" w:hAnsi="Times New Roman" w:cs="Times New Roman"/>
        </w:rPr>
        <w:t xml:space="preserve"> and </w:t>
      </w:r>
      <w:r w:rsidRPr="00AF3F66">
        <w:rPr>
          <w:rFonts w:ascii="Times New Roman" w:hAnsi="Times New Roman" w:cs="Times New Roman"/>
          <w:i/>
        </w:rPr>
        <w:t>Partnership Agreement</w:t>
      </w:r>
      <w:r w:rsidRPr="001B4A01">
        <w:rPr>
          <w:rFonts w:ascii="Times New Roman" w:hAnsi="Times New Roman" w:cs="Times New Roman"/>
        </w:rPr>
        <w:t xml:space="preserve"> (CECPA) avec l’Inde et d’un accord de libre-échange avec la Chine. La conclusion de ces deux nouveaux accords contribuerait à l’élargissement de l’espace économique du pays de manière significative et à placer Maurice comme un </w:t>
      </w:r>
      <w:r w:rsidRPr="004813FB">
        <w:rPr>
          <w:rFonts w:ascii="Times New Roman" w:hAnsi="Times New Roman" w:cs="Times New Roman"/>
          <w:i/>
        </w:rPr>
        <w:t>hub</w:t>
      </w:r>
      <w:r w:rsidRPr="001B4A01">
        <w:rPr>
          <w:rFonts w:ascii="Times New Roman" w:hAnsi="Times New Roman" w:cs="Times New Roman"/>
        </w:rPr>
        <w:t xml:space="preserve"> commercial par excellence dans le corridor Asie-Afrique</w:t>
      </w:r>
      <w:r w:rsidR="008A448C">
        <w:rPr>
          <w:rFonts w:ascii="Times New Roman" w:hAnsi="Times New Roman" w:cs="Times New Roman"/>
        </w:rPr>
        <w:t xml:space="preserve">. </w:t>
      </w:r>
      <w:r w:rsidR="008A448C" w:rsidRPr="008A448C">
        <w:rPr>
          <w:rFonts w:ascii="Times New Roman" w:hAnsi="Times New Roman" w:cs="Times New Roman"/>
        </w:rPr>
        <w:t>Toutefois, un bémol se présente: mise-à-part l’Afrique du Sud</w:t>
      </w:r>
      <w:r w:rsidR="00AF3F66" w:rsidRPr="008A448C">
        <w:rPr>
          <w:rFonts w:ascii="Times New Roman" w:hAnsi="Times New Roman" w:cs="Times New Roman"/>
        </w:rPr>
        <w:t xml:space="preserve"> </w:t>
      </w:r>
      <w:r w:rsidR="008A448C" w:rsidRPr="008A448C">
        <w:rPr>
          <w:rFonts w:ascii="Times New Roman" w:hAnsi="Times New Roman" w:cs="Times New Roman"/>
        </w:rPr>
        <w:t>qui a su bénéficier en termes d’exportation dans la région du SADC, les autres pays du continent par contre n’arrive pas à exporter convenablement et de tirer profit de cette zone de libre-échange.</w:t>
      </w:r>
    </w:p>
    <w:p w:rsidR="00130479" w:rsidRPr="001B4A01" w:rsidRDefault="00130479" w:rsidP="00130479">
      <w:pPr>
        <w:pStyle w:val="Corpsdetexte"/>
        <w:spacing w:line="240" w:lineRule="auto"/>
        <w:ind w:left="720"/>
        <w:jc w:val="center"/>
        <w:rPr>
          <w:b/>
          <w:bCs/>
          <w:sz w:val="20"/>
        </w:rPr>
      </w:pPr>
      <w:r w:rsidRPr="001B4A01">
        <w:rPr>
          <w:b/>
          <w:bCs/>
          <w:noProof/>
          <w:sz w:val="20"/>
          <w:lang w:val="fr-FR" w:eastAsia="fr-FR"/>
        </w:rPr>
        <mc:AlternateContent>
          <mc:Choice Requires="wps">
            <w:drawing>
              <wp:anchor distT="0" distB="0" distL="114300" distR="114300" simplePos="0" relativeHeight="251679744" behindDoc="0" locked="0" layoutInCell="1" allowOverlap="1" wp14:anchorId="320174FD" wp14:editId="7CF1DEE7">
                <wp:simplePos x="0" y="0"/>
                <wp:positionH relativeFrom="column">
                  <wp:posOffset>457200</wp:posOffset>
                </wp:positionH>
                <wp:positionV relativeFrom="paragraph">
                  <wp:posOffset>203835</wp:posOffset>
                </wp:positionV>
                <wp:extent cx="5257800" cy="0"/>
                <wp:effectExtent l="9525" t="10160" r="9525" b="889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B843" id="Straight Connector 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05pt" to="45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8hHA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"/>
            </w:pict>
          </mc:Fallback>
        </mc:AlternateContent>
      </w:r>
      <w:r w:rsidRPr="001B4A01">
        <w:rPr>
          <w:b/>
          <w:bCs/>
          <w:sz w:val="20"/>
        </w:rPr>
        <w:t>Table</w:t>
      </w:r>
      <w:r w:rsidR="00B41EF6">
        <w:rPr>
          <w:b/>
          <w:bCs/>
          <w:sz w:val="20"/>
        </w:rPr>
        <w:t xml:space="preserve"> </w:t>
      </w:r>
      <w:r w:rsidRPr="001B4A01">
        <w:rPr>
          <w:b/>
          <w:bCs/>
          <w:sz w:val="20"/>
        </w:rPr>
        <w:t>. Export in the SADC region (%)</w:t>
      </w:r>
    </w:p>
    <w:p w:rsidR="00130479" w:rsidRPr="001B4A01" w:rsidRDefault="00130479" w:rsidP="007727C0">
      <w:pPr>
        <w:pStyle w:val="Corpsdetexte"/>
        <w:tabs>
          <w:tab w:val="left" w:pos="3478"/>
          <w:tab w:val="left" w:pos="6508"/>
        </w:tabs>
        <w:spacing w:after="0" w:line="240" w:lineRule="auto"/>
        <w:ind w:left="720"/>
        <w:rPr>
          <w:b/>
          <w:bCs/>
          <w:sz w:val="20"/>
        </w:rPr>
      </w:pPr>
      <w:r w:rsidRPr="001B4A01">
        <w:rPr>
          <w:b/>
          <w:bCs/>
          <w:sz w:val="20"/>
        </w:rPr>
        <w:t xml:space="preserve">Country </w:t>
      </w:r>
      <w:r w:rsidRPr="001B4A01">
        <w:rPr>
          <w:b/>
          <w:bCs/>
          <w:sz w:val="20"/>
        </w:rPr>
        <w:tab/>
        <w:t>1980               1985                1990                1995              1999</w:t>
      </w:r>
      <w:r w:rsidRPr="001B4A01">
        <w:rPr>
          <w:b/>
          <w:bCs/>
          <w:sz w:val="20"/>
        </w:rPr>
        <w:tab/>
      </w:r>
    </w:p>
    <w:p w:rsidR="00130479" w:rsidRPr="001B4A01" w:rsidRDefault="00130479" w:rsidP="007727C0">
      <w:pPr>
        <w:pStyle w:val="Corpsdetexte"/>
        <w:spacing w:after="0" w:line="240" w:lineRule="auto"/>
        <w:ind w:left="720"/>
        <w:rPr>
          <w:sz w:val="20"/>
        </w:rPr>
      </w:pPr>
      <w:r w:rsidRPr="001B4A01">
        <w:rPr>
          <w:noProof/>
          <w:sz w:val="20"/>
          <w:lang w:val="fr-FR" w:eastAsia="fr-FR"/>
        </w:rPr>
        <mc:AlternateContent>
          <mc:Choice Requires="wps">
            <w:drawing>
              <wp:anchor distT="0" distB="0" distL="114300" distR="114300" simplePos="0" relativeHeight="251680768" behindDoc="0" locked="0" layoutInCell="1" allowOverlap="1" wp14:anchorId="660151AE" wp14:editId="5BA77386">
                <wp:simplePos x="0" y="0"/>
                <wp:positionH relativeFrom="column">
                  <wp:posOffset>457200</wp:posOffset>
                </wp:positionH>
                <wp:positionV relativeFrom="paragraph">
                  <wp:posOffset>43815</wp:posOffset>
                </wp:positionV>
                <wp:extent cx="5257800" cy="0"/>
                <wp:effectExtent l="9525" t="5715" r="9525" b="1333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3188"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45pt" to="45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LV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"/>
            </w:pict>
          </mc:Fallback>
        </mc:AlternateContent>
      </w:r>
    </w:p>
    <w:p w:rsidR="00130479" w:rsidRPr="00440262" w:rsidRDefault="00130479" w:rsidP="007727C0">
      <w:pPr>
        <w:pStyle w:val="Corpsdetexte"/>
        <w:pBdr>
          <w:bottom w:val="single" w:sz="4" w:space="0" w:color="auto"/>
        </w:pBdr>
        <w:tabs>
          <w:tab w:val="left" w:pos="3628"/>
          <w:tab w:val="center" w:pos="4873"/>
          <w:tab w:val="left" w:pos="5040"/>
          <w:tab w:val="left" w:pos="6003"/>
          <w:tab w:val="left" w:pos="7144"/>
          <w:tab w:val="left" w:pos="7200"/>
          <w:tab w:val="left" w:pos="8341"/>
        </w:tabs>
        <w:spacing w:after="0" w:line="240" w:lineRule="auto"/>
        <w:ind w:left="720"/>
        <w:rPr>
          <w:sz w:val="22"/>
          <w:lang w:val="en-US"/>
        </w:rPr>
      </w:pPr>
      <w:r w:rsidRPr="00440262">
        <w:rPr>
          <w:sz w:val="22"/>
          <w:lang w:val="en-US"/>
        </w:rPr>
        <w:lastRenderedPageBreak/>
        <w:t xml:space="preserve">Angola              </w:t>
      </w:r>
      <w:r w:rsidR="008A448C" w:rsidRPr="00440262">
        <w:rPr>
          <w:sz w:val="22"/>
          <w:lang w:val="en-US"/>
        </w:rPr>
        <w:t xml:space="preserve">                       0.2</w:t>
      </w:r>
      <w:r w:rsidR="008A448C" w:rsidRPr="00440262">
        <w:rPr>
          <w:sz w:val="22"/>
          <w:lang w:val="en-US"/>
        </w:rPr>
        <w:tab/>
        <w:t>0</w:t>
      </w:r>
      <w:r w:rsidR="008A448C" w:rsidRPr="00440262">
        <w:rPr>
          <w:sz w:val="22"/>
          <w:lang w:val="en-US"/>
        </w:rPr>
        <w:tab/>
      </w:r>
      <w:r w:rsidR="008A448C" w:rsidRPr="00440262">
        <w:rPr>
          <w:sz w:val="22"/>
          <w:lang w:val="en-US"/>
        </w:rPr>
        <w:tab/>
        <w:t xml:space="preserve">0                  0                </w:t>
      </w:r>
      <w:r w:rsidRPr="00440262">
        <w:rPr>
          <w:sz w:val="22"/>
          <w:lang w:val="en-US"/>
        </w:rPr>
        <w:t>0.9</w:t>
      </w:r>
    </w:p>
    <w:p w:rsidR="00130479" w:rsidRPr="00440262" w:rsidRDefault="00130479" w:rsidP="007727C0">
      <w:pPr>
        <w:pStyle w:val="Corpsdetexte"/>
        <w:pBdr>
          <w:bottom w:val="single" w:sz="4" w:space="0" w:color="auto"/>
        </w:pBdr>
        <w:spacing w:after="0" w:line="240" w:lineRule="auto"/>
        <w:ind w:left="720"/>
        <w:rPr>
          <w:sz w:val="22"/>
          <w:lang w:val="en-US"/>
        </w:rPr>
      </w:pPr>
      <w:r w:rsidRPr="00440262">
        <w:rPr>
          <w:sz w:val="22"/>
          <w:lang w:val="en-US"/>
        </w:rPr>
        <w:t xml:space="preserve">DRC        </w:t>
      </w:r>
      <w:r w:rsidR="008A448C" w:rsidRPr="00440262">
        <w:rPr>
          <w:sz w:val="22"/>
          <w:lang w:val="en-US"/>
        </w:rPr>
        <w:t xml:space="preserve">                             0.4                   </w:t>
      </w:r>
      <w:r w:rsidRPr="00440262">
        <w:rPr>
          <w:sz w:val="22"/>
          <w:lang w:val="en-US"/>
        </w:rPr>
        <w:t xml:space="preserve">0.1                0.1  </w:t>
      </w:r>
      <w:r w:rsidR="00B07480" w:rsidRPr="00440262">
        <w:rPr>
          <w:sz w:val="22"/>
          <w:lang w:val="en-US"/>
        </w:rPr>
        <w:t xml:space="preserve">        </w:t>
      </w:r>
      <w:r w:rsidR="008A448C" w:rsidRPr="00440262">
        <w:rPr>
          <w:sz w:val="22"/>
          <w:lang w:val="en-US"/>
        </w:rPr>
        <w:t xml:space="preserve">  </w:t>
      </w:r>
      <w:r w:rsidR="00B07480" w:rsidRPr="00440262">
        <w:rPr>
          <w:sz w:val="22"/>
          <w:lang w:val="en-US"/>
        </w:rPr>
        <w:t xml:space="preserve">2.7             </w:t>
      </w:r>
      <w:r w:rsidR="008A448C" w:rsidRPr="00440262">
        <w:rPr>
          <w:sz w:val="22"/>
          <w:lang w:val="en-US"/>
        </w:rPr>
        <w:t xml:space="preserve">   </w:t>
      </w:r>
      <w:r w:rsidRPr="00440262">
        <w:rPr>
          <w:sz w:val="22"/>
          <w:lang w:val="en-US"/>
        </w:rPr>
        <w:t>0.1</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 xml:space="preserve">Malawi   </w:t>
      </w:r>
      <w:r w:rsidR="008A448C" w:rsidRPr="00CB2B7F">
        <w:rPr>
          <w:sz w:val="22"/>
          <w:lang w:val="en-US"/>
        </w:rPr>
        <w:t xml:space="preserve">                              11.1                  </w:t>
      </w:r>
      <w:r w:rsidRPr="00CB2B7F">
        <w:rPr>
          <w:sz w:val="22"/>
          <w:lang w:val="en-US"/>
        </w:rPr>
        <w:t xml:space="preserve">6.1                0.5 </w:t>
      </w:r>
      <w:r w:rsidR="00B07480" w:rsidRPr="00CB2B7F">
        <w:rPr>
          <w:sz w:val="22"/>
          <w:lang w:val="en-US"/>
        </w:rPr>
        <w:t xml:space="preserve">          1.9        </w:t>
      </w:r>
      <w:r w:rsidRPr="00CB2B7F">
        <w:rPr>
          <w:sz w:val="22"/>
          <w:lang w:val="en-US"/>
        </w:rPr>
        <w:t xml:space="preserve">  </w:t>
      </w:r>
      <w:r w:rsidR="00B07480" w:rsidRPr="00CB2B7F">
        <w:rPr>
          <w:sz w:val="22"/>
          <w:lang w:val="en-US"/>
        </w:rPr>
        <w:t xml:space="preserve">   </w:t>
      </w:r>
      <w:r w:rsidR="008A448C" w:rsidRPr="00CB2B7F">
        <w:rPr>
          <w:sz w:val="22"/>
          <w:lang w:val="en-US"/>
        </w:rPr>
        <w:t xml:space="preserve">   </w:t>
      </w:r>
      <w:r w:rsidRPr="00CB2B7F">
        <w:rPr>
          <w:sz w:val="22"/>
          <w:lang w:val="en-US"/>
        </w:rPr>
        <w:t>2.3</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 xml:space="preserve">Mauritius </w:t>
      </w:r>
      <w:r w:rsidR="008A448C" w:rsidRPr="00CB2B7F">
        <w:rPr>
          <w:sz w:val="22"/>
          <w:lang w:val="en-US"/>
        </w:rPr>
        <w:t xml:space="preserve">                             </w:t>
      </w:r>
      <w:r w:rsidRPr="00CB2B7F">
        <w:rPr>
          <w:sz w:val="22"/>
          <w:lang w:val="en-US"/>
        </w:rPr>
        <w:t xml:space="preserve">2.2                    0.1               1.4   </w:t>
      </w:r>
      <w:r w:rsidR="008A448C" w:rsidRPr="00CB2B7F">
        <w:rPr>
          <w:sz w:val="22"/>
          <w:lang w:val="en-US"/>
        </w:rPr>
        <w:t xml:space="preserve">          0.6               </w:t>
      </w:r>
      <w:r w:rsidRPr="00CB2B7F">
        <w:rPr>
          <w:sz w:val="22"/>
          <w:lang w:val="en-US"/>
        </w:rPr>
        <w:t>0.6</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Mozamb</w:t>
      </w:r>
      <w:r w:rsidR="008A448C" w:rsidRPr="00CB2B7F">
        <w:rPr>
          <w:sz w:val="22"/>
          <w:lang w:val="en-US"/>
        </w:rPr>
        <w:t xml:space="preserve">ique                         </w:t>
      </w:r>
      <w:r w:rsidRPr="00CB2B7F">
        <w:rPr>
          <w:sz w:val="22"/>
          <w:lang w:val="en-US"/>
        </w:rPr>
        <w:t xml:space="preserve">1.8                   0.1                0.1    </w:t>
      </w:r>
      <w:r w:rsidR="00B07480" w:rsidRPr="00CB2B7F">
        <w:rPr>
          <w:sz w:val="22"/>
          <w:lang w:val="en-US"/>
        </w:rPr>
        <w:t xml:space="preserve">         1.4              </w:t>
      </w:r>
      <w:r w:rsidRPr="00CB2B7F">
        <w:rPr>
          <w:sz w:val="22"/>
          <w:lang w:val="en-US"/>
        </w:rPr>
        <w:t>0</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South A</w:t>
      </w:r>
      <w:r w:rsidR="008A448C" w:rsidRPr="00CB2B7F">
        <w:rPr>
          <w:sz w:val="22"/>
          <w:lang w:val="en-US"/>
        </w:rPr>
        <w:t xml:space="preserve">frica                          64.2                 </w:t>
      </w:r>
      <w:r w:rsidRPr="00CB2B7F">
        <w:rPr>
          <w:sz w:val="22"/>
          <w:lang w:val="en-US"/>
        </w:rPr>
        <w:t xml:space="preserve">50.5              56.0          </w:t>
      </w:r>
      <w:r w:rsidR="008A448C" w:rsidRPr="00CB2B7F">
        <w:rPr>
          <w:sz w:val="22"/>
          <w:lang w:val="en-US"/>
        </w:rPr>
        <w:t xml:space="preserve"> 76.5        </w:t>
      </w:r>
      <w:r w:rsidR="00B07480" w:rsidRPr="00CB2B7F">
        <w:rPr>
          <w:sz w:val="22"/>
          <w:lang w:val="en-US"/>
        </w:rPr>
        <w:t xml:space="preserve"> </w:t>
      </w:r>
      <w:r w:rsidR="008A448C" w:rsidRPr="00CB2B7F">
        <w:rPr>
          <w:sz w:val="22"/>
          <w:lang w:val="en-US"/>
        </w:rPr>
        <w:t xml:space="preserve">   </w:t>
      </w:r>
      <w:r w:rsidRPr="00CB2B7F">
        <w:rPr>
          <w:sz w:val="22"/>
          <w:lang w:val="en-US"/>
        </w:rPr>
        <w:t>77.8</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 xml:space="preserve">Seychelles                  </w:t>
      </w:r>
      <w:r w:rsidR="008A448C" w:rsidRPr="00CB2B7F">
        <w:rPr>
          <w:sz w:val="22"/>
          <w:lang w:val="en-US"/>
        </w:rPr>
        <w:t xml:space="preserve">            0.2                   </w:t>
      </w:r>
      <w:r w:rsidRPr="00CB2B7F">
        <w:rPr>
          <w:sz w:val="22"/>
          <w:lang w:val="en-US"/>
        </w:rPr>
        <w:t xml:space="preserve">0                   0      </w:t>
      </w:r>
      <w:r w:rsidR="008A448C" w:rsidRPr="00CB2B7F">
        <w:rPr>
          <w:sz w:val="22"/>
          <w:lang w:val="en-US"/>
        </w:rPr>
        <w:t xml:space="preserve">            0               </w:t>
      </w:r>
      <w:r w:rsidRPr="00CB2B7F">
        <w:rPr>
          <w:sz w:val="22"/>
          <w:lang w:val="en-US"/>
        </w:rPr>
        <w:t>0.1</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 xml:space="preserve">Tanzania </w:t>
      </w:r>
      <w:r w:rsidR="008A448C" w:rsidRPr="00CB2B7F">
        <w:rPr>
          <w:sz w:val="22"/>
          <w:lang w:val="en-US"/>
        </w:rPr>
        <w:t xml:space="preserve">                               9.6                   </w:t>
      </w:r>
      <w:r w:rsidRPr="00CB2B7F">
        <w:rPr>
          <w:sz w:val="22"/>
          <w:lang w:val="en-US"/>
        </w:rPr>
        <w:t xml:space="preserve">0.1                 0.2            </w:t>
      </w:r>
      <w:r w:rsidR="00B07480" w:rsidRPr="00CB2B7F">
        <w:rPr>
          <w:sz w:val="22"/>
          <w:lang w:val="en-US"/>
        </w:rPr>
        <w:t xml:space="preserve">  </w:t>
      </w:r>
      <w:r w:rsidR="008A448C" w:rsidRPr="00CB2B7F">
        <w:rPr>
          <w:sz w:val="22"/>
          <w:lang w:val="en-US"/>
        </w:rPr>
        <w:t xml:space="preserve">0.3            </w:t>
      </w:r>
      <w:r w:rsidRPr="00CB2B7F">
        <w:rPr>
          <w:sz w:val="22"/>
          <w:lang w:val="en-US"/>
        </w:rPr>
        <w:t>1.3</w:t>
      </w:r>
    </w:p>
    <w:p w:rsidR="00130479" w:rsidRPr="00CB2B7F" w:rsidRDefault="00130479" w:rsidP="007727C0">
      <w:pPr>
        <w:pStyle w:val="Corpsdetexte"/>
        <w:pBdr>
          <w:bottom w:val="single" w:sz="4" w:space="0" w:color="auto"/>
        </w:pBdr>
        <w:spacing w:after="0" w:line="240" w:lineRule="auto"/>
        <w:ind w:left="720"/>
        <w:rPr>
          <w:sz w:val="22"/>
          <w:lang w:val="en-US"/>
        </w:rPr>
      </w:pPr>
      <w:r w:rsidRPr="00CB2B7F">
        <w:rPr>
          <w:sz w:val="22"/>
          <w:lang w:val="en-US"/>
        </w:rPr>
        <w:t xml:space="preserve">Zambia                             </w:t>
      </w:r>
      <w:r w:rsidR="008A448C" w:rsidRPr="00CB2B7F">
        <w:rPr>
          <w:sz w:val="22"/>
          <w:lang w:val="en-US"/>
        </w:rPr>
        <w:t xml:space="preserve">      4.4                   </w:t>
      </w:r>
      <w:r w:rsidRPr="00CB2B7F">
        <w:rPr>
          <w:sz w:val="22"/>
          <w:lang w:val="en-US"/>
        </w:rPr>
        <w:t xml:space="preserve">4.1     </w:t>
      </w:r>
      <w:r w:rsidR="00B07480" w:rsidRPr="00CB2B7F">
        <w:rPr>
          <w:sz w:val="22"/>
          <w:lang w:val="en-US"/>
        </w:rPr>
        <w:t xml:space="preserve">            1.0              </w:t>
      </w:r>
      <w:r w:rsidR="008A448C" w:rsidRPr="00CB2B7F">
        <w:rPr>
          <w:sz w:val="22"/>
          <w:lang w:val="en-US"/>
        </w:rPr>
        <w:t xml:space="preserve">1.3            </w:t>
      </w:r>
      <w:r w:rsidRPr="00CB2B7F">
        <w:rPr>
          <w:sz w:val="22"/>
          <w:lang w:val="en-US"/>
        </w:rPr>
        <w:t xml:space="preserve"> 2.0</w:t>
      </w:r>
    </w:p>
    <w:p w:rsidR="00130479" w:rsidRPr="001B4A01" w:rsidRDefault="00130479" w:rsidP="007727C0">
      <w:pPr>
        <w:pStyle w:val="Corpsdetexte"/>
        <w:pBdr>
          <w:bottom w:val="single" w:sz="4" w:space="0" w:color="auto"/>
        </w:pBdr>
        <w:spacing w:after="0" w:line="240" w:lineRule="auto"/>
        <w:ind w:left="720"/>
        <w:rPr>
          <w:sz w:val="16"/>
        </w:rPr>
      </w:pPr>
      <w:r w:rsidRPr="001B4A01">
        <w:rPr>
          <w:sz w:val="22"/>
        </w:rPr>
        <w:t xml:space="preserve">Zimbabwe                              6.0                    38.9              40.7 </w:t>
      </w:r>
      <w:r w:rsidR="008A448C">
        <w:rPr>
          <w:sz w:val="22"/>
        </w:rPr>
        <w:t xml:space="preserve">              15.4         </w:t>
      </w:r>
      <w:r w:rsidRPr="001B4A01">
        <w:rPr>
          <w:sz w:val="22"/>
        </w:rPr>
        <w:t>14.9</w:t>
      </w:r>
    </w:p>
    <w:p w:rsidR="00130479" w:rsidRDefault="00130479" w:rsidP="00187D1C">
      <w:pPr>
        <w:pStyle w:val="Titre8"/>
        <w:spacing w:before="0" w:line="240" w:lineRule="auto"/>
        <w:jc w:val="center"/>
        <w:rPr>
          <w:rFonts w:ascii="Times New Roman" w:hAnsi="Times New Roman" w:cs="Times New Roman"/>
          <w:b/>
          <w:lang w:val="en-US"/>
        </w:rPr>
      </w:pPr>
      <w:r w:rsidRPr="00187D1C">
        <w:rPr>
          <w:rFonts w:ascii="Times New Roman" w:hAnsi="Times New Roman" w:cs="Times New Roman"/>
          <w:b/>
          <w:lang w:val="en-US"/>
        </w:rPr>
        <w:t>Source: World Trade Analyzer Data</w:t>
      </w:r>
    </w:p>
    <w:p w:rsidR="007727C0" w:rsidRPr="001B4A01" w:rsidRDefault="007727C0" w:rsidP="00CC0DE0">
      <w:pPr>
        <w:spacing w:after="0" w:line="240" w:lineRule="auto"/>
        <w:rPr>
          <w:rFonts w:ascii="Times New Roman" w:hAnsi="Times New Roman" w:cs="Times New Roman"/>
          <w:lang w:val="en-US"/>
        </w:rPr>
      </w:pPr>
    </w:p>
    <w:p w:rsidR="00261620" w:rsidRPr="00261620" w:rsidRDefault="00261620" w:rsidP="00B41EF6">
      <w:pPr>
        <w:spacing w:after="0" w:line="240" w:lineRule="auto"/>
        <w:jc w:val="center"/>
        <w:rPr>
          <w:rFonts w:ascii="Times New Roman" w:hAnsi="Times New Roman" w:cs="Times New Roman"/>
          <w:lang w:val="en-US"/>
        </w:rPr>
      </w:pPr>
      <w:r>
        <w:rPr>
          <w:noProof/>
          <w:lang w:eastAsia="fr-FR"/>
        </w:rPr>
        <w:drawing>
          <wp:inline distT="0" distB="0" distL="0" distR="0" wp14:anchorId="604CA871" wp14:editId="77E6E844">
            <wp:extent cx="5943600" cy="4219575"/>
            <wp:effectExtent l="0" t="0" r="0" b="9525"/>
            <wp:docPr id="31" name="Picture 31" descr="Table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1" descr="Tableau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261620" w:rsidRDefault="00B41EF6" w:rsidP="00B41EF6">
      <w:pPr>
        <w:spacing w:after="0" w:line="240" w:lineRule="auto"/>
        <w:jc w:val="center"/>
        <w:rPr>
          <w:rFonts w:ascii="Times New Roman" w:hAnsi="Times New Roman" w:cs="Times New Roman"/>
        </w:rPr>
      </w:pPr>
      <w:r w:rsidRPr="00B41EF6">
        <w:rPr>
          <w:rFonts w:ascii="Times New Roman" w:hAnsi="Times New Roman" w:cs="Times New Roman"/>
        </w:rPr>
        <w:t xml:space="preserve">Tableau 4: </w:t>
      </w:r>
      <w:r>
        <w:rPr>
          <w:rFonts w:ascii="Times New Roman" w:hAnsi="Times New Roman" w:cs="Times New Roman"/>
        </w:rPr>
        <w:t>D</w:t>
      </w:r>
      <w:r w:rsidRPr="00B41EF6">
        <w:rPr>
          <w:rFonts w:ascii="Times New Roman" w:hAnsi="Times New Roman" w:cs="Times New Roman"/>
        </w:rPr>
        <w:t>omaine d’Intégration Régionale dans d’autres blocs Régionaux</w:t>
      </w:r>
    </w:p>
    <w:p w:rsidR="00B41EF6" w:rsidRPr="00B41EF6" w:rsidRDefault="00B41EF6" w:rsidP="00B41EF6">
      <w:pPr>
        <w:spacing w:after="0" w:line="240" w:lineRule="auto"/>
        <w:jc w:val="center"/>
        <w:rPr>
          <w:rFonts w:ascii="Times New Roman" w:hAnsi="Times New Roman" w:cs="Times New Roman"/>
          <w:sz w:val="16"/>
          <w:szCs w:val="16"/>
        </w:rPr>
      </w:pPr>
    </w:p>
    <w:p w:rsidR="00DE549D" w:rsidRDefault="009C174E" w:rsidP="002D5888">
      <w:pPr>
        <w:spacing w:after="0" w:line="240" w:lineRule="auto"/>
        <w:jc w:val="both"/>
        <w:rPr>
          <w:rFonts w:ascii="Times New Roman" w:hAnsi="Times New Roman" w:cs="Times New Roman"/>
        </w:rPr>
      </w:pPr>
      <w:r w:rsidRPr="001B4A01">
        <w:rPr>
          <w:rFonts w:ascii="Times New Roman" w:hAnsi="Times New Roman" w:cs="Times New Roman"/>
        </w:rPr>
        <w:t xml:space="preserve">B </w:t>
      </w:r>
      <w:r w:rsidR="002B0BA7" w:rsidRPr="001B4A01">
        <w:rPr>
          <w:rFonts w:ascii="Times New Roman" w:hAnsi="Times New Roman" w:cs="Times New Roman"/>
          <w:b/>
        </w:rPr>
        <w:t>L’</w:t>
      </w:r>
      <w:r w:rsidR="00B41EF6" w:rsidRPr="001B4A01">
        <w:rPr>
          <w:rFonts w:ascii="Times New Roman" w:hAnsi="Times New Roman" w:cs="Times New Roman"/>
          <w:b/>
        </w:rPr>
        <w:t>intégration</w:t>
      </w:r>
      <w:r w:rsidR="002B0BA7" w:rsidRPr="001B4A01">
        <w:rPr>
          <w:rFonts w:ascii="Times New Roman" w:hAnsi="Times New Roman" w:cs="Times New Roman"/>
          <w:b/>
        </w:rPr>
        <w:t xml:space="preserve"> au sein de la </w:t>
      </w:r>
      <w:r w:rsidRPr="001B4A01">
        <w:rPr>
          <w:rFonts w:ascii="Times New Roman" w:hAnsi="Times New Roman" w:cs="Times New Roman"/>
        </w:rPr>
        <w:t>COMESA</w:t>
      </w:r>
      <w:r w:rsidR="00563601">
        <w:rPr>
          <w:rFonts w:ascii="Times New Roman" w:hAnsi="Times New Roman" w:cs="Times New Roman"/>
        </w:rPr>
        <w:t>. Autre zone de libre-échange reste la COMESA (1994) avec ses membres (Burundi, Comores, Djibouti, Egypte, Kenya, Madagascar, Malawi, Maurice, Rwanda, Seychelles, Uganda, Zambie et Zimbabwe) qui ont éliminé leurs tarifs douaniers entre les membres avec 1992 comme date butoir.</w:t>
      </w:r>
      <w:r w:rsidR="001B4A01" w:rsidRPr="001B4A01">
        <w:rPr>
          <w:rFonts w:ascii="Times New Roman" w:hAnsi="Times New Roman" w:cs="Times New Roman"/>
        </w:rPr>
        <w:t xml:space="preserve"> </w:t>
      </w:r>
      <w:r w:rsidR="00563601">
        <w:rPr>
          <w:rFonts w:ascii="Times New Roman" w:hAnsi="Times New Roman" w:cs="Times New Roman"/>
        </w:rPr>
        <w:t>Actuellement ils sont au nombre de 19. Aux termes du Traité de la COMESA Ils s’engagent aussi à éliminer les restrictions quantitatives ainsi que d’autres tarifs non douaniers, d’atteindre une croissance durable et</w:t>
      </w:r>
      <w:r w:rsidR="00563601" w:rsidRPr="00440262">
        <w:rPr>
          <w:rFonts w:ascii="Times New Roman" w:hAnsi="Times New Roman" w:cs="Times New Roman"/>
          <w:i/>
        </w:rPr>
        <w:t xml:space="preserve"> sustai</w:t>
      </w:r>
      <w:r w:rsidR="00440262" w:rsidRPr="00440262">
        <w:rPr>
          <w:rFonts w:ascii="Times New Roman" w:hAnsi="Times New Roman" w:cs="Times New Roman"/>
          <w:i/>
        </w:rPr>
        <w:t>na</w:t>
      </w:r>
      <w:r w:rsidR="00563601" w:rsidRPr="00440262">
        <w:rPr>
          <w:rFonts w:ascii="Times New Roman" w:hAnsi="Times New Roman" w:cs="Times New Roman"/>
          <w:i/>
        </w:rPr>
        <w:t>ble</w:t>
      </w:r>
      <w:r w:rsidR="00563601">
        <w:rPr>
          <w:rFonts w:ascii="Times New Roman" w:hAnsi="Times New Roman" w:cs="Times New Roman"/>
        </w:rPr>
        <w:t xml:space="preserve"> et d’encourager le </w:t>
      </w:r>
      <w:r w:rsidR="00440262">
        <w:rPr>
          <w:rFonts w:ascii="Times New Roman" w:hAnsi="Times New Roman" w:cs="Times New Roman"/>
        </w:rPr>
        <w:t>développement</w:t>
      </w:r>
      <w:r w:rsidR="00563601">
        <w:rPr>
          <w:rFonts w:ascii="Times New Roman" w:hAnsi="Times New Roman" w:cs="Times New Roman"/>
        </w:rPr>
        <w:t xml:space="preserve"> du niveau de vie  de ses peuples et l’investissement entre Etats </w:t>
      </w:r>
      <w:r w:rsidR="00FB0C27">
        <w:rPr>
          <w:rFonts w:ascii="Times New Roman" w:hAnsi="Times New Roman" w:cs="Times New Roman"/>
        </w:rPr>
        <w:t>membres</w:t>
      </w:r>
      <w:r w:rsidR="00563601">
        <w:rPr>
          <w:rFonts w:ascii="Times New Roman" w:hAnsi="Times New Roman" w:cs="Times New Roman"/>
        </w:rPr>
        <w:t xml:space="preserve">. </w:t>
      </w:r>
    </w:p>
    <w:p w:rsidR="00440262" w:rsidRPr="00440262" w:rsidRDefault="00440262" w:rsidP="002D5888">
      <w:pPr>
        <w:spacing w:after="0" w:line="240" w:lineRule="auto"/>
        <w:jc w:val="both"/>
        <w:rPr>
          <w:rFonts w:ascii="Times New Roman" w:hAnsi="Times New Roman" w:cs="Times New Roman"/>
          <w:sz w:val="16"/>
          <w:szCs w:val="16"/>
        </w:rPr>
      </w:pPr>
    </w:p>
    <w:p w:rsidR="00DE549D" w:rsidRDefault="00DE549D" w:rsidP="00DE549D">
      <w:pPr>
        <w:spacing w:after="0" w:line="240" w:lineRule="auto"/>
        <w:jc w:val="center"/>
        <w:rPr>
          <w:rFonts w:ascii="Times New Roman" w:hAnsi="Times New Roman" w:cs="Times New Roman"/>
        </w:rPr>
      </w:pPr>
      <w:r w:rsidRPr="001B4A01">
        <w:rPr>
          <w:rFonts w:ascii="Times New Roman" w:hAnsi="Times New Roman" w:cs="Times New Roman"/>
          <w:noProof/>
          <w:lang w:eastAsia="fr-FR"/>
        </w:rPr>
        <w:lastRenderedPageBreak/>
        <w:drawing>
          <wp:inline distT="0" distB="0" distL="0" distR="0" wp14:anchorId="45586075" wp14:editId="6A793B86">
            <wp:extent cx="5943600" cy="3190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DE549D" w:rsidRPr="001B4A01" w:rsidRDefault="00DE549D" w:rsidP="00DE549D">
      <w:pPr>
        <w:autoSpaceDE w:val="0"/>
        <w:autoSpaceDN w:val="0"/>
        <w:adjustRightInd w:val="0"/>
        <w:spacing w:after="0" w:line="240" w:lineRule="auto"/>
        <w:jc w:val="center"/>
        <w:rPr>
          <w:rFonts w:ascii="Times New Roman" w:hAnsi="Times New Roman" w:cs="Times New Roman"/>
          <w:sz w:val="17"/>
          <w:szCs w:val="17"/>
          <w:lang w:val="en-US"/>
        </w:rPr>
      </w:pPr>
      <w:r w:rsidRPr="001B4A01">
        <w:rPr>
          <w:rFonts w:ascii="Times New Roman" w:hAnsi="Times New Roman" w:cs="Times New Roman"/>
          <w:sz w:val="17"/>
          <w:szCs w:val="17"/>
          <w:lang w:val="en-US"/>
        </w:rPr>
        <w:t>Share of value added to GDP, 2016</w:t>
      </w:r>
    </w:p>
    <w:p w:rsidR="00DE549D" w:rsidRPr="00DE549D" w:rsidRDefault="00DE549D" w:rsidP="00DE549D">
      <w:pPr>
        <w:jc w:val="center"/>
        <w:rPr>
          <w:rFonts w:ascii="Times New Roman" w:hAnsi="Times New Roman" w:cs="Times New Roman"/>
          <w:lang w:val="en-US"/>
        </w:rPr>
      </w:pPr>
      <w:r w:rsidRPr="001B4A01">
        <w:rPr>
          <w:rFonts w:ascii="Times New Roman" w:hAnsi="Times New Roman" w:cs="Times New Roman"/>
          <w:sz w:val="17"/>
          <w:szCs w:val="17"/>
          <w:lang w:val="en-US"/>
        </w:rPr>
        <w:t>Source: Author computation with data obtained from world development indicators</w:t>
      </w:r>
    </w:p>
    <w:p w:rsidR="00FB0C27" w:rsidRDefault="00563601" w:rsidP="00CB2B7F">
      <w:pPr>
        <w:spacing w:after="0" w:line="240" w:lineRule="auto"/>
        <w:ind w:firstLine="360"/>
        <w:jc w:val="both"/>
        <w:rPr>
          <w:rFonts w:ascii="Times New Roman" w:hAnsi="Times New Roman" w:cs="Times New Roman"/>
        </w:rPr>
      </w:pPr>
      <w:r>
        <w:rPr>
          <w:rFonts w:ascii="Times New Roman" w:hAnsi="Times New Roman" w:cs="Times New Roman"/>
        </w:rPr>
        <w:t xml:space="preserve">Ainsi, Maurice a signé des </w:t>
      </w:r>
      <w:r>
        <w:rPr>
          <w:rFonts w:ascii="Times New Roman" w:hAnsi="Times New Roman" w:cs="Times New Roman"/>
          <w:i/>
        </w:rPr>
        <w:t>Double Taxation Avoidance Agreement (t</w:t>
      </w:r>
      <w:r>
        <w:rPr>
          <w:rFonts w:ascii="Times New Roman" w:hAnsi="Times New Roman" w:cs="Times New Roman"/>
        </w:rPr>
        <w:t xml:space="preserve">axe de non double imposition). </w:t>
      </w:r>
      <w:r w:rsidR="001B4A01" w:rsidRPr="001B4A01">
        <w:rPr>
          <w:rFonts w:ascii="Times New Roman" w:hAnsi="Times New Roman" w:cs="Times New Roman"/>
        </w:rPr>
        <w:t>Selon le Secrétaire général du COMESA, Sindiso Ndema Ngwenya, la participation du secteur privé africain dans le mouvement d’ouverture des marchés. Il a évoqué, en particulier, les opportunités qui se présentent aux PME pour pénétrer dans de nouveaux marchés et développer de nouveaux partenariats, indiquant que le nouveau marché tripartite constitue d’une</w:t>
      </w:r>
      <w:r w:rsidR="001B4A01" w:rsidRPr="00440262">
        <w:rPr>
          <w:rFonts w:ascii="Times New Roman" w:hAnsi="Times New Roman" w:cs="Times New Roman"/>
        </w:rPr>
        <w:t xml:space="preserve"> « immense population de jeunes consommateurs</w:t>
      </w:r>
      <w:r w:rsidR="00CC0DE0" w:rsidRPr="00440262">
        <w:rPr>
          <w:rFonts w:ascii="Times New Roman" w:hAnsi="Times New Roman" w:cs="Times New Roman"/>
        </w:rPr>
        <w:t>’’</w:t>
      </w:r>
      <w:r w:rsidR="001B4A01" w:rsidRPr="00440262">
        <w:rPr>
          <w:rFonts w:ascii="Times New Roman" w:hAnsi="Times New Roman" w:cs="Times New Roman"/>
        </w:rPr>
        <w:t>.</w:t>
      </w:r>
      <w:r w:rsidR="00DE549D" w:rsidRPr="00440262">
        <w:rPr>
          <w:rFonts w:ascii="Times New Roman" w:hAnsi="Times New Roman" w:cs="Times New Roman"/>
        </w:rPr>
        <w:t xml:space="preserve"> L’objectif de la COMESA est de créer une union </w:t>
      </w:r>
      <w:r w:rsidR="005D26F0" w:rsidRPr="00440262">
        <w:rPr>
          <w:rFonts w:ascii="Times New Roman" w:hAnsi="Times New Roman" w:cs="Times New Roman"/>
        </w:rPr>
        <w:t>douanière</w:t>
      </w:r>
      <w:r w:rsidR="00DE549D" w:rsidRPr="00440262">
        <w:rPr>
          <w:rFonts w:ascii="Times New Roman" w:hAnsi="Times New Roman" w:cs="Times New Roman"/>
        </w:rPr>
        <w:t xml:space="preserve"> entre ses 21 pays membres. En outre, c’est une forme de marché commun essaie de renforcer un accord de libre-échange déjà en place depuis 1981 qui doit intéresser au moins 500 millions d’individus avec un produit intérieur brut dans les environs de 700 milliards de dollars. </w:t>
      </w:r>
      <w:r w:rsidR="00FB0C27" w:rsidRPr="00440262">
        <w:rPr>
          <w:rFonts w:ascii="Times New Roman" w:hAnsi="Times New Roman" w:cs="Times New Roman"/>
        </w:rPr>
        <w:t>Le volume des transactions commerciales entre les pays membres et le reste du monde atteint annuellement 52 à 60 milliards US $ entre 1997 et 2002.</w:t>
      </w:r>
    </w:p>
    <w:p w:rsidR="002D5888" w:rsidRPr="002D5888" w:rsidRDefault="002D5888" w:rsidP="002D5888">
      <w:pPr>
        <w:spacing w:after="0" w:line="240" w:lineRule="auto"/>
        <w:jc w:val="both"/>
        <w:rPr>
          <w:rFonts w:ascii="Times New Roman" w:hAnsi="Times New Roman" w:cs="Times New Roman"/>
          <w:sz w:val="16"/>
          <w:szCs w:val="16"/>
        </w:rPr>
      </w:pPr>
    </w:p>
    <w:p w:rsidR="00130479" w:rsidRPr="001B4A01" w:rsidRDefault="00130479" w:rsidP="00130479">
      <w:pPr>
        <w:pStyle w:val="Corpsdetexte"/>
        <w:spacing w:after="120" w:line="240" w:lineRule="auto"/>
        <w:ind w:left="720"/>
        <w:jc w:val="center"/>
        <w:rPr>
          <w:b/>
          <w:bCs/>
          <w:sz w:val="20"/>
        </w:rPr>
      </w:pPr>
      <w:r w:rsidRPr="001B4A01">
        <w:rPr>
          <w:b/>
          <w:bCs/>
          <w:noProof/>
          <w:sz w:val="20"/>
          <w:lang w:val="fr-FR" w:eastAsia="fr-FR"/>
        </w:rPr>
        <mc:AlternateContent>
          <mc:Choice Requires="wps">
            <w:drawing>
              <wp:anchor distT="0" distB="0" distL="114300" distR="114300" simplePos="0" relativeHeight="251668480" behindDoc="0" locked="0" layoutInCell="1" allowOverlap="1" wp14:anchorId="4712BB3B" wp14:editId="34A59808">
                <wp:simplePos x="0" y="0"/>
                <wp:positionH relativeFrom="column">
                  <wp:posOffset>457200</wp:posOffset>
                </wp:positionH>
                <wp:positionV relativeFrom="paragraph">
                  <wp:posOffset>203835</wp:posOffset>
                </wp:positionV>
                <wp:extent cx="5257800" cy="0"/>
                <wp:effectExtent l="9525" t="5715" r="9525" b="1333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8783E"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05pt" to="450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uEHA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"/>
            </w:pict>
          </mc:Fallback>
        </mc:AlternateContent>
      </w:r>
      <w:r w:rsidRPr="001B4A01">
        <w:rPr>
          <w:b/>
          <w:bCs/>
          <w:sz w:val="20"/>
        </w:rPr>
        <w:t>Table</w:t>
      </w:r>
      <w:r w:rsidR="00B41EF6">
        <w:rPr>
          <w:b/>
          <w:bCs/>
          <w:sz w:val="20"/>
        </w:rPr>
        <w:t xml:space="preserve"> 5</w:t>
      </w:r>
      <w:r w:rsidRPr="001B4A01">
        <w:rPr>
          <w:b/>
          <w:bCs/>
          <w:sz w:val="20"/>
        </w:rPr>
        <w:t>. Foreign direct Investment by country of origin for the period 2004-2006 in million rupees</w:t>
      </w:r>
    </w:p>
    <w:p w:rsidR="00130479" w:rsidRPr="001B4A01" w:rsidRDefault="002D5888" w:rsidP="00130479">
      <w:pPr>
        <w:pStyle w:val="Corpsdetexte"/>
        <w:tabs>
          <w:tab w:val="left" w:pos="3722"/>
          <w:tab w:val="center" w:pos="4873"/>
          <w:tab w:val="left" w:pos="6115"/>
        </w:tabs>
        <w:spacing w:after="120" w:line="240" w:lineRule="auto"/>
        <w:ind w:left="720"/>
        <w:rPr>
          <w:b/>
          <w:bCs/>
          <w:sz w:val="20"/>
        </w:rPr>
      </w:pPr>
      <w:r w:rsidRPr="001B4A01">
        <w:rPr>
          <w:noProof/>
          <w:sz w:val="20"/>
          <w:lang w:val="fr-FR" w:eastAsia="fr-FR"/>
        </w:rPr>
        <mc:AlternateContent>
          <mc:Choice Requires="wps">
            <w:drawing>
              <wp:anchor distT="0" distB="0" distL="114300" distR="114300" simplePos="0" relativeHeight="251669504" behindDoc="0" locked="0" layoutInCell="1" allowOverlap="1" wp14:anchorId="560D3389" wp14:editId="537EEB3B">
                <wp:simplePos x="0" y="0"/>
                <wp:positionH relativeFrom="column">
                  <wp:posOffset>504825</wp:posOffset>
                </wp:positionH>
                <wp:positionV relativeFrom="paragraph">
                  <wp:posOffset>199390</wp:posOffset>
                </wp:positionV>
                <wp:extent cx="52578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D4B8C"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5.7pt" to="453.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ZwHAIAADg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"/>
            </w:pict>
          </mc:Fallback>
        </mc:AlternateContent>
      </w:r>
      <w:r w:rsidR="00130479" w:rsidRPr="001B4A01">
        <w:rPr>
          <w:b/>
          <w:bCs/>
          <w:sz w:val="20"/>
        </w:rPr>
        <w:tab/>
        <w:t xml:space="preserve">                  2004                 </w:t>
      </w:r>
      <w:r w:rsidR="00EE12FD">
        <w:rPr>
          <w:b/>
          <w:bCs/>
          <w:sz w:val="20"/>
        </w:rPr>
        <w:t xml:space="preserve">  </w:t>
      </w:r>
      <w:r w:rsidR="00130479" w:rsidRPr="001B4A01">
        <w:rPr>
          <w:b/>
          <w:bCs/>
          <w:sz w:val="20"/>
        </w:rPr>
        <w:t xml:space="preserve">  2005             2006</w:t>
      </w:r>
    </w:p>
    <w:p w:rsidR="00130479" w:rsidRPr="002D5888" w:rsidRDefault="00130479" w:rsidP="002D5888">
      <w:pPr>
        <w:pStyle w:val="Corpsdetexte"/>
        <w:spacing w:after="0" w:line="240" w:lineRule="auto"/>
        <w:ind w:left="720"/>
        <w:rPr>
          <w:sz w:val="16"/>
          <w:szCs w:val="16"/>
        </w:rPr>
      </w:pPr>
    </w:p>
    <w:p w:rsidR="00130479" w:rsidRPr="001B4A01" w:rsidRDefault="00130479" w:rsidP="00130479">
      <w:pPr>
        <w:pStyle w:val="Corpsdetexte"/>
        <w:tabs>
          <w:tab w:val="left" w:pos="1010"/>
          <w:tab w:val="left" w:pos="1440"/>
          <w:tab w:val="left" w:pos="4844"/>
          <w:tab w:val="left" w:pos="6171"/>
          <w:tab w:val="left" w:pos="7312"/>
        </w:tabs>
        <w:spacing w:after="120" w:line="240" w:lineRule="auto"/>
        <w:rPr>
          <w:sz w:val="20"/>
        </w:rPr>
      </w:pPr>
      <w:r w:rsidRPr="001B4A01">
        <w:tab/>
      </w:r>
      <w:r w:rsidRPr="001B4A01">
        <w:rPr>
          <w:sz w:val="20"/>
        </w:rPr>
        <w:t>China</w:t>
      </w:r>
      <w:r w:rsidRPr="001B4A01">
        <w:rPr>
          <w:sz w:val="20"/>
        </w:rPr>
        <w:tab/>
        <w:t>-</w:t>
      </w:r>
      <w:r w:rsidRPr="001B4A01">
        <w:rPr>
          <w:sz w:val="20"/>
        </w:rPr>
        <w:tab/>
      </w:r>
      <w:r w:rsidR="00EE12FD">
        <w:rPr>
          <w:sz w:val="20"/>
        </w:rPr>
        <w:t xml:space="preserve"> </w:t>
      </w:r>
      <w:r w:rsidRPr="001B4A01">
        <w:rPr>
          <w:sz w:val="20"/>
        </w:rPr>
        <w:t>38</w:t>
      </w:r>
      <w:r w:rsidRPr="001B4A01">
        <w:rPr>
          <w:sz w:val="20"/>
        </w:rPr>
        <w:tab/>
        <w:t>-</w:t>
      </w:r>
    </w:p>
    <w:p w:rsidR="00130479" w:rsidRPr="001B4A01" w:rsidRDefault="00130479" w:rsidP="00130479">
      <w:pPr>
        <w:pStyle w:val="Corpsdetexte"/>
        <w:tabs>
          <w:tab w:val="left" w:pos="1010"/>
          <w:tab w:val="left" w:pos="1440"/>
          <w:tab w:val="center" w:pos="4513"/>
          <w:tab w:val="left" w:pos="5040"/>
          <w:tab w:val="left" w:pos="6171"/>
          <w:tab w:val="left" w:pos="6480"/>
          <w:tab w:val="left" w:pos="7312"/>
        </w:tabs>
        <w:spacing w:after="120" w:line="240" w:lineRule="auto"/>
        <w:rPr>
          <w:sz w:val="20"/>
        </w:rPr>
      </w:pPr>
      <w:r w:rsidRPr="001B4A01">
        <w:rPr>
          <w:sz w:val="20"/>
        </w:rPr>
        <w:tab/>
        <w:t>France</w:t>
      </w:r>
      <w:r w:rsidRPr="001B4A01">
        <w:rPr>
          <w:sz w:val="20"/>
        </w:rPr>
        <w:tab/>
        <w:t xml:space="preserve">            492</w:t>
      </w:r>
      <w:r w:rsidRPr="001B4A01">
        <w:rPr>
          <w:sz w:val="20"/>
        </w:rPr>
        <w:tab/>
      </w:r>
      <w:r w:rsidRPr="001B4A01">
        <w:rPr>
          <w:sz w:val="20"/>
        </w:rPr>
        <w:tab/>
        <w:t>427</w:t>
      </w:r>
      <w:r w:rsidRPr="001B4A01">
        <w:rPr>
          <w:sz w:val="20"/>
        </w:rPr>
        <w:tab/>
      </w:r>
      <w:r w:rsidRPr="001B4A01">
        <w:rPr>
          <w:sz w:val="20"/>
        </w:rPr>
        <w:tab/>
        <w:t>41</w:t>
      </w:r>
    </w:p>
    <w:p w:rsidR="00130479" w:rsidRPr="001B4A01" w:rsidRDefault="00130479" w:rsidP="00130479">
      <w:pPr>
        <w:pStyle w:val="Corpsdetexte"/>
        <w:tabs>
          <w:tab w:val="left" w:pos="1010"/>
          <w:tab w:val="left" w:pos="1440"/>
          <w:tab w:val="center" w:pos="4513"/>
          <w:tab w:val="left" w:pos="6171"/>
          <w:tab w:val="left" w:pos="7312"/>
        </w:tabs>
        <w:spacing w:after="120" w:line="240" w:lineRule="auto"/>
        <w:rPr>
          <w:sz w:val="20"/>
        </w:rPr>
      </w:pPr>
      <w:r w:rsidRPr="001B4A01">
        <w:rPr>
          <w:sz w:val="20"/>
        </w:rPr>
        <w:tab/>
        <w:t>Hong Kong</w:t>
      </w:r>
      <w:r w:rsidRPr="001B4A01">
        <w:rPr>
          <w:sz w:val="20"/>
        </w:rPr>
        <w:tab/>
        <w:t xml:space="preserve">               4</w:t>
      </w:r>
      <w:r w:rsidRPr="001B4A01">
        <w:rPr>
          <w:sz w:val="20"/>
        </w:rPr>
        <w:tab/>
        <w:t xml:space="preserve">   7</w:t>
      </w:r>
      <w:r w:rsidRPr="001B4A01">
        <w:rPr>
          <w:sz w:val="20"/>
        </w:rPr>
        <w:tab/>
        <w:t>23</w:t>
      </w:r>
    </w:p>
    <w:p w:rsidR="00130479" w:rsidRPr="001B4A01" w:rsidRDefault="00130479" w:rsidP="00130479">
      <w:pPr>
        <w:pStyle w:val="Corpsdetexte"/>
        <w:tabs>
          <w:tab w:val="left" w:pos="1010"/>
          <w:tab w:val="left" w:pos="1440"/>
          <w:tab w:val="center" w:pos="4513"/>
          <w:tab w:val="left" w:pos="6171"/>
          <w:tab w:val="left" w:pos="6480"/>
          <w:tab w:val="left" w:pos="7312"/>
        </w:tabs>
        <w:spacing w:after="120" w:line="240" w:lineRule="auto"/>
        <w:rPr>
          <w:sz w:val="20"/>
        </w:rPr>
      </w:pPr>
      <w:r w:rsidRPr="001B4A01">
        <w:rPr>
          <w:sz w:val="20"/>
        </w:rPr>
        <w:tab/>
        <w:t>India</w:t>
      </w:r>
      <w:r w:rsidRPr="001B4A01">
        <w:rPr>
          <w:sz w:val="20"/>
        </w:rPr>
        <w:tab/>
      </w:r>
      <w:r w:rsidRPr="001B4A01">
        <w:rPr>
          <w:sz w:val="20"/>
        </w:rPr>
        <w:tab/>
        <w:t xml:space="preserve">           150 </w:t>
      </w:r>
      <w:r w:rsidRPr="001B4A01">
        <w:rPr>
          <w:sz w:val="20"/>
        </w:rPr>
        <w:tab/>
        <w:t>670</w:t>
      </w:r>
      <w:r w:rsidRPr="001B4A01">
        <w:rPr>
          <w:sz w:val="20"/>
        </w:rPr>
        <w:tab/>
      </w:r>
      <w:r w:rsidRPr="001B4A01">
        <w:rPr>
          <w:sz w:val="20"/>
        </w:rPr>
        <w:tab/>
        <w:t>18</w:t>
      </w:r>
    </w:p>
    <w:p w:rsidR="00130479" w:rsidRPr="001B4A01" w:rsidRDefault="00130479" w:rsidP="00130479">
      <w:pPr>
        <w:pStyle w:val="Corpsdetexte"/>
        <w:tabs>
          <w:tab w:val="left" w:pos="1010"/>
          <w:tab w:val="left" w:pos="1440"/>
          <w:tab w:val="left" w:pos="2160"/>
          <w:tab w:val="center" w:pos="4513"/>
          <w:tab w:val="left" w:pos="4680"/>
          <w:tab w:val="left" w:pos="5760"/>
          <w:tab w:val="left" w:pos="6480"/>
          <w:tab w:val="left" w:pos="7312"/>
        </w:tabs>
        <w:spacing w:after="120" w:line="240" w:lineRule="auto"/>
        <w:rPr>
          <w:sz w:val="20"/>
        </w:rPr>
      </w:pPr>
      <w:r w:rsidRPr="001B4A01">
        <w:rPr>
          <w:sz w:val="20"/>
        </w:rPr>
        <w:tab/>
        <w:t>Reunion Island</w:t>
      </w:r>
      <w:r w:rsidRPr="001B4A01">
        <w:rPr>
          <w:sz w:val="20"/>
        </w:rPr>
        <w:tab/>
        <w:t xml:space="preserve">                                                 5                       130</w:t>
      </w:r>
      <w:r w:rsidRPr="001B4A01">
        <w:rPr>
          <w:sz w:val="20"/>
        </w:rPr>
        <w:tab/>
        <w:t>53</w:t>
      </w:r>
    </w:p>
    <w:p w:rsidR="00130479" w:rsidRPr="001B4A01" w:rsidRDefault="00130479" w:rsidP="00130479">
      <w:pPr>
        <w:pStyle w:val="Corpsdetexte"/>
        <w:tabs>
          <w:tab w:val="left" w:pos="1010"/>
          <w:tab w:val="left" w:pos="1440"/>
          <w:tab w:val="center" w:pos="4513"/>
          <w:tab w:val="left" w:pos="5040"/>
          <w:tab w:val="left" w:pos="6480"/>
        </w:tabs>
        <w:spacing w:after="120" w:line="240" w:lineRule="auto"/>
        <w:rPr>
          <w:sz w:val="20"/>
        </w:rPr>
      </w:pPr>
      <w:r w:rsidRPr="001B4A01">
        <w:rPr>
          <w:sz w:val="20"/>
        </w:rPr>
        <w:tab/>
        <w:t>South Africa</w:t>
      </w:r>
      <w:r w:rsidRPr="001B4A01">
        <w:rPr>
          <w:sz w:val="20"/>
        </w:rPr>
        <w:tab/>
        <w:t xml:space="preserve">         </w:t>
      </w:r>
      <w:r w:rsidR="00EE12FD">
        <w:rPr>
          <w:sz w:val="20"/>
        </w:rPr>
        <w:t xml:space="preserve">     19</w:t>
      </w:r>
      <w:r w:rsidR="00EE12FD">
        <w:rPr>
          <w:sz w:val="20"/>
        </w:rPr>
        <w:tab/>
        <w:t xml:space="preserve">                       </w:t>
      </w:r>
      <w:r w:rsidRPr="001B4A01">
        <w:rPr>
          <w:sz w:val="20"/>
        </w:rPr>
        <w:t xml:space="preserve"> 26                 6</w:t>
      </w:r>
    </w:p>
    <w:p w:rsidR="00130479" w:rsidRPr="001B4A01" w:rsidRDefault="00130479" w:rsidP="00130479">
      <w:pPr>
        <w:pStyle w:val="Corpsdetexte"/>
        <w:tabs>
          <w:tab w:val="left" w:pos="1010"/>
          <w:tab w:val="center" w:pos="4513"/>
          <w:tab w:val="left" w:pos="6480"/>
          <w:tab w:val="left" w:pos="7380"/>
        </w:tabs>
        <w:spacing w:after="120" w:line="240" w:lineRule="auto"/>
        <w:rPr>
          <w:sz w:val="20"/>
        </w:rPr>
      </w:pPr>
      <w:r w:rsidRPr="001B4A01">
        <w:rPr>
          <w:sz w:val="20"/>
        </w:rPr>
        <w:tab/>
        <w:t>UK</w:t>
      </w:r>
      <w:r w:rsidRPr="001B4A01">
        <w:rPr>
          <w:sz w:val="20"/>
        </w:rPr>
        <w:tab/>
        <w:t xml:space="preserve">                                               143                        578</w:t>
      </w:r>
      <w:r w:rsidRPr="001B4A01">
        <w:rPr>
          <w:sz w:val="20"/>
        </w:rPr>
        <w:tab/>
        <w:t>79</w:t>
      </w:r>
    </w:p>
    <w:p w:rsidR="00DE549D" w:rsidRPr="002D5888" w:rsidRDefault="00130479" w:rsidP="002D5888">
      <w:pPr>
        <w:pStyle w:val="Corpsdetexte"/>
        <w:tabs>
          <w:tab w:val="left" w:pos="1010"/>
          <w:tab w:val="left" w:pos="1440"/>
          <w:tab w:val="center" w:pos="4513"/>
          <w:tab w:val="left" w:pos="6480"/>
          <w:tab w:val="left" w:pos="7380"/>
        </w:tabs>
        <w:spacing w:after="120" w:line="240" w:lineRule="auto"/>
        <w:rPr>
          <w:sz w:val="20"/>
        </w:rPr>
      </w:pPr>
      <w:r w:rsidRPr="001B4A01">
        <w:rPr>
          <w:sz w:val="20"/>
        </w:rPr>
        <w:tab/>
        <w:t>USA</w:t>
      </w:r>
      <w:r w:rsidRPr="001B4A01">
        <w:rPr>
          <w:sz w:val="20"/>
        </w:rPr>
        <w:tab/>
      </w:r>
      <w:r w:rsidRPr="001B4A01">
        <w:rPr>
          <w:sz w:val="20"/>
        </w:rPr>
        <w:tab/>
        <w:t xml:space="preserve">           518 </w:t>
      </w:r>
      <w:r w:rsidRPr="001B4A01">
        <w:rPr>
          <w:sz w:val="20"/>
        </w:rPr>
        <w:tab/>
        <w:t>75</w:t>
      </w:r>
      <w:r w:rsidRPr="001B4A01">
        <w:rPr>
          <w:sz w:val="20"/>
        </w:rPr>
        <w:tab/>
        <w:t>19</w:t>
      </w:r>
    </w:p>
    <w:p w:rsidR="00130479" w:rsidRPr="001B4A01" w:rsidRDefault="00130479" w:rsidP="00130479">
      <w:pPr>
        <w:pStyle w:val="Corpsdetexte"/>
        <w:spacing w:after="120" w:line="240" w:lineRule="auto"/>
        <w:ind w:left="720"/>
        <w:jc w:val="center"/>
        <w:rPr>
          <w:b/>
          <w:bCs/>
          <w:sz w:val="20"/>
        </w:rPr>
      </w:pPr>
      <w:r w:rsidRPr="001B4A01">
        <w:rPr>
          <w:b/>
          <w:bCs/>
          <w:noProof/>
          <w:sz w:val="20"/>
          <w:lang w:val="fr-FR" w:eastAsia="fr-FR"/>
        </w:rPr>
        <mc:AlternateContent>
          <mc:Choice Requires="wps">
            <w:drawing>
              <wp:anchor distT="0" distB="0" distL="114300" distR="114300" simplePos="0" relativeHeight="251671552" behindDoc="0" locked="0" layoutInCell="1" allowOverlap="1" wp14:anchorId="398796AA" wp14:editId="21ABC743">
                <wp:simplePos x="0" y="0"/>
                <wp:positionH relativeFrom="column">
                  <wp:posOffset>800100</wp:posOffset>
                </wp:positionH>
                <wp:positionV relativeFrom="paragraph">
                  <wp:posOffset>203835</wp:posOffset>
                </wp:positionV>
                <wp:extent cx="4000500" cy="0"/>
                <wp:effectExtent l="9525" t="8255" r="9525" b="107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34803"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05pt" to="378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wF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"/>
            </w:pict>
          </mc:Fallback>
        </mc:AlternateContent>
      </w:r>
      <w:r w:rsidRPr="001B4A01">
        <w:rPr>
          <w:b/>
          <w:bCs/>
          <w:sz w:val="20"/>
        </w:rPr>
        <w:t>Table</w:t>
      </w:r>
      <w:r w:rsidR="00B41EF6">
        <w:rPr>
          <w:b/>
          <w:bCs/>
          <w:sz w:val="20"/>
        </w:rPr>
        <w:t xml:space="preserve"> 6</w:t>
      </w:r>
      <w:r w:rsidRPr="001B4A01">
        <w:rPr>
          <w:b/>
          <w:bCs/>
          <w:sz w:val="20"/>
        </w:rPr>
        <w:t xml:space="preserve"> External Trade by country in million rupees</w:t>
      </w:r>
    </w:p>
    <w:p w:rsidR="00130479" w:rsidRPr="001B4A01" w:rsidRDefault="00130479" w:rsidP="00130479">
      <w:pPr>
        <w:pStyle w:val="Corpsdetexte"/>
        <w:tabs>
          <w:tab w:val="left" w:pos="5236"/>
          <w:tab w:val="left" w:pos="7219"/>
          <w:tab w:val="left" w:pos="7256"/>
        </w:tabs>
        <w:spacing w:after="120" w:line="240" w:lineRule="auto"/>
        <w:ind w:firstLine="1440"/>
        <w:rPr>
          <w:b/>
          <w:bCs/>
          <w:sz w:val="22"/>
        </w:rPr>
      </w:pPr>
      <w:r w:rsidRPr="001B4A01">
        <w:rPr>
          <w:b/>
          <w:bCs/>
          <w:noProof/>
          <w:lang w:val="fr-FR" w:eastAsia="fr-FR"/>
        </w:rPr>
        <mc:AlternateContent>
          <mc:Choice Requires="wps">
            <w:drawing>
              <wp:anchor distT="0" distB="0" distL="114300" distR="114300" simplePos="0" relativeHeight="251672576" behindDoc="0" locked="0" layoutInCell="1" allowOverlap="1" wp14:anchorId="5608151A" wp14:editId="0F1E7664">
                <wp:simplePos x="0" y="0"/>
                <wp:positionH relativeFrom="column">
                  <wp:posOffset>800100</wp:posOffset>
                </wp:positionH>
                <wp:positionV relativeFrom="paragraph">
                  <wp:posOffset>210185</wp:posOffset>
                </wp:positionV>
                <wp:extent cx="4000500" cy="0"/>
                <wp:effectExtent l="9525" t="8255" r="9525" b="107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35CE6" id="Straight Connector 2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55pt" to="37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H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TjBTp&#10;oEc7b4k4tB5VWilQUFsETlCqN66AhEptbaiVntXOPGv63SGlq5aoA4+MXy8GULKQkbxJCRtn4L59&#10;/0UziCFHr6Ns58Z2ARIEQefYncu9O/zsEYXDPE3Ta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"/>
            </w:pict>
          </mc:Fallback>
        </mc:AlternateContent>
      </w:r>
      <w:r w:rsidRPr="001B4A01">
        <w:rPr>
          <w:b/>
          <w:bCs/>
          <w:sz w:val="22"/>
        </w:rPr>
        <w:tab/>
        <w:t xml:space="preserve">       2004          2005</w:t>
      </w:r>
      <w:r w:rsidRPr="001B4A01">
        <w:rPr>
          <w:b/>
          <w:bCs/>
          <w:sz w:val="22"/>
        </w:rPr>
        <w:tab/>
      </w:r>
      <w:r w:rsidRPr="001B4A01">
        <w:rPr>
          <w:b/>
          <w:bCs/>
          <w:sz w:val="22"/>
        </w:rPr>
        <w:tab/>
      </w:r>
      <w:r w:rsidRPr="001B4A01">
        <w:rPr>
          <w:b/>
          <w:bCs/>
          <w:sz w:val="22"/>
        </w:rPr>
        <w:tab/>
      </w:r>
    </w:p>
    <w:p w:rsidR="00130479" w:rsidRPr="001B4A01" w:rsidRDefault="00130479" w:rsidP="00130479">
      <w:pPr>
        <w:pStyle w:val="Corpsdetexte"/>
        <w:tabs>
          <w:tab w:val="left" w:pos="7219"/>
        </w:tabs>
        <w:spacing w:after="120" w:line="240" w:lineRule="auto"/>
        <w:rPr>
          <w:b/>
          <w:bCs/>
          <w:sz w:val="20"/>
        </w:rPr>
      </w:pPr>
      <w:r w:rsidRPr="001B4A01">
        <w:rPr>
          <w:sz w:val="22"/>
        </w:rPr>
        <w:t xml:space="preserve">                       </w:t>
      </w:r>
      <w:r w:rsidRPr="001B4A01">
        <w:rPr>
          <w:b/>
          <w:bCs/>
          <w:sz w:val="20"/>
        </w:rPr>
        <w:t>Exports</w:t>
      </w:r>
    </w:p>
    <w:p w:rsidR="00130479" w:rsidRPr="001B4A01" w:rsidRDefault="00130479" w:rsidP="00130479">
      <w:pPr>
        <w:pStyle w:val="Corpsdetexte"/>
        <w:tabs>
          <w:tab w:val="left" w:pos="1620"/>
          <w:tab w:val="left" w:pos="2160"/>
          <w:tab w:val="left" w:pos="5685"/>
        </w:tabs>
        <w:spacing w:after="120" w:line="240" w:lineRule="auto"/>
        <w:rPr>
          <w:sz w:val="20"/>
        </w:rPr>
      </w:pPr>
      <w:r w:rsidRPr="001B4A01">
        <w:rPr>
          <w:sz w:val="22"/>
        </w:rPr>
        <w:tab/>
        <w:t xml:space="preserve"> </w:t>
      </w:r>
      <w:r w:rsidRPr="001B4A01">
        <w:rPr>
          <w:sz w:val="20"/>
        </w:rPr>
        <w:t>Europe</w:t>
      </w:r>
      <w:r w:rsidRPr="001B4A01">
        <w:rPr>
          <w:sz w:val="20"/>
        </w:rPr>
        <w:tab/>
        <w:t xml:space="preserve">35,240     </w:t>
      </w:r>
      <w:r w:rsidR="00440262">
        <w:rPr>
          <w:sz w:val="20"/>
        </w:rPr>
        <w:t xml:space="preserve">  </w:t>
      </w:r>
      <w:r w:rsidRPr="001B4A01">
        <w:rPr>
          <w:sz w:val="20"/>
        </w:rPr>
        <w:t>38,333</w:t>
      </w:r>
    </w:p>
    <w:p w:rsidR="00130479" w:rsidRPr="001B4A01" w:rsidRDefault="00130479" w:rsidP="00130479">
      <w:pPr>
        <w:pStyle w:val="Corpsdetexte"/>
        <w:tabs>
          <w:tab w:val="left" w:pos="1620"/>
          <w:tab w:val="left" w:pos="5685"/>
        </w:tabs>
        <w:spacing w:after="120" w:line="240" w:lineRule="auto"/>
        <w:rPr>
          <w:sz w:val="20"/>
        </w:rPr>
      </w:pPr>
      <w:r w:rsidRPr="001B4A01">
        <w:rPr>
          <w:sz w:val="20"/>
        </w:rPr>
        <w:tab/>
        <w:t>Asia</w:t>
      </w:r>
      <w:r w:rsidRPr="001B4A01">
        <w:rPr>
          <w:sz w:val="20"/>
        </w:rPr>
        <w:tab/>
        <w:t xml:space="preserve">2276       </w:t>
      </w:r>
      <w:r w:rsidR="00440262">
        <w:rPr>
          <w:sz w:val="20"/>
        </w:rPr>
        <w:t xml:space="preserve">  </w:t>
      </w:r>
      <w:r w:rsidRPr="001B4A01">
        <w:rPr>
          <w:sz w:val="20"/>
        </w:rPr>
        <w:t xml:space="preserve"> 7496</w:t>
      </w:r>
    </w:p>
    <w:p w:rsidR="00130479" w:rsidRPr="001B4A01" w:rsidRDefault="00130479" w:rsidP="00130479">
      <w:pPr>
        <w:pStyle w:val="Corpsdetexte"/>
        <w:tabs>
          <w:tab w:val="left" w:pos="1620"/>
        </w:tabs>
        <w:spacing w:after="120" w:line="240" w:lineRule="auto"/>
        <w:rPr>
          <w:sz w:val="20"/>
        </w:rPr>
      </w:pPr>
      <w:r w:rsidRPr="001B4A01">
        <w:rPr>
          <w:sz w:val="20"/>
        </w:rPr>
        <w:tab/>
        <w:t>Africa</w:t>
      </w:r>
      <w:r w:rsidRPr="001B4A01">
        <w:rPr>
          <w:sz w:val="20"/>
        </w:rPr>
        <w:tab/>
      </w:r>
      <w:r w:rsidRPr="001B4A01">
        <w:rPr>
          <w:sz w:val="20"/>
        </w:rPr>
        <w:tab/>
      </w:r>
      <w:r w:rsidRPr="001B4A01">
        <w:rPr>
          <w:sz w:val="20"/>
        </w:rPr>
        <w:tab/>
      </w:r>
      <w:r w:rsidRPr="001B4A01">
        <w:rPr>
          <w:sz w:val="20"/>
        </w:rPr>
        <w:tab/>
        <w:t xml:space="preserve">            </w:t>
      </w:r>
      <w:r w:rsidRPr="001B4A01">
        <w:rPr>
          <w:sz w:val="20"/>
        </w:rPr>
        <w:tab/>
      </w:r>
      <w:r w:rsidRPr="001B4A01">
        <w:rPr>
          <w:sz w:val="20"/>
        </w:rPr>
        <w:tab/>
        <w:t xml:space="preserve">6473      </w:t>
      </w:r>
      <w:r w:rsidR="00440262">
        <w:rPr>
          <w:sz w:val="20"/>
        </w:rPr>
        <w:t xml:space="preserve">    </w:t>
      </w:r>
      <w:r w:rsidRPr="001B4A01">
        <w:rPr>
          <w:sz w:val="20"/>
        </w:rPr>
        <w:t>7195</w:t>
      </w:r>
    </w:p>
    <w:p w:rsidR="00130479" w:rsidRPr="001B4A01" w:rsidRDefault="00130479" w:rsidP="00130479">
      <w:pPr>
        <w:pStyle w:val="Corpsdetexte"/>
        <w:tabs>
          <w:tab w:val="left" w:pos="1620"/>
        </w:tabs>
        <w:spacing w:after="120" w:line="240" w:lineRule="auto"/>
        <w:rPr>
          <w:sz w:val="20"/>
        </w:rPr>
      </w:pPr>
      <w:r w:rsidRPr="001B4A01">
        <w:rPr>
          <w:sz w:val="20"/>
        </w:rPr>
        <w:lastRenderedPageBreak/>
        <w:tab/>
        <w:t>America</w:t>
      </w:r>
      <w:r w:rsidRPr="001B4A01">
        <w:rPr>
          <w:sz w:val="20"/>
        </w:rPr>
        <w:tab/>
      </w:r>
      <w:r w:rsidRPr="001B4A01">
        <w:rPr>
          <w:sz w:val="20"/>
        </w:rPr>
        <w:tab/>
      </w:r>
      <w:r w:rsidRPr="001B4A01">
        <w:rPr>
          <w:sz w:val="20"/>
        </w:rPr>
        <w:tab/>
      </w:r>
      <w:r w:rsidRPr="001B4A01">
        <w:rPr>
          <w:sz w:val="20"/>
        </w:rPr>
        <w:tab/>
      </w:r>
      <w:r w:rsidRPr="001B4A01">
        <w:rPr>
          <w:sz w:val="20"/>
        </w:rPr>
        <w:tab/>
        <w:t xml:space="preserve">8048      </w:t>
      </w:r>
      <w:r w:rsidR="00440262">
        <w:rPr>
          <w:sz w:val="20"/>
        </w:rPr>
        <w:t xml:space="preserve"> </w:t>
      </w:r>
      <w:r w:rsidRPr="001B4A01">
        <w:rPr>
          <w:sz w:val="20"/>
        </w:rPr>
        <w:t xml:space="preserve"> </w:t>
      </w:r>
      <w:r w:rsidR="00440262">
        <w:rPr>
          <w:sz w:val="20"/>
        </w:rPr>
        <w:t xml:space="preserve">  </w:t>
      </w:r>
      <w:r w:rsidRPr="001B4A01">
        <w:rPr>
          <w:sz w:val="20"/>
        </w:rPr>
        <w:t>5990</w:t>
      </w:r>
    </w:p>
    <w:p w:rsidR="00130479" w:rsidRPr="001B4A01" w:rsidRDefault="00130479" w:rsidP="00130479">
      <w:pPr>
        <w:pStyle w:val="Corpsdetexte"/>
        <w:tabs>
          <w:tab w:val="left" w:pos="1260"/>
          <w:tab w:val="left" w:pos="7219"/>
        </w:tabs>
        <w:spacing w:after="120" w:line="240" w:lineRule="auto"/>
        <w:rPr>
          <w:b/>
          <w:bCs/>
          <w:sz w:val="20"/>
        </w:rPr>
      </w:pPr>
      <w:r w:rsidRPr="001B4A01">
        <w:rPr>
          <w:sz w:val="20"/>
        </w:rPr>
        <w:tab/>
      </w:r>
      <w:r w:rsidRPr="001B4A01">
        <w:rPr>
          <w:b/>
          <w:bCs/>
          <w:sz w:val="20"/>
        </w:rPr>
        <w:t>Imports</w:t>
      </w:r>
      <w:r w:rsidRPr="001B4A01">
        <w:rPr>
          <w:b/>
          <w:bCs/>
          <w:sz w:val="20"/>
        </w:rPr>
        <w:tab/>
      </w:r>
    </w:p>
    <w:p w:rsidR="00130479" w:rsidRPr="001B4A01" w:rsidRDefault="00130479" w:rsidP="00130479">
      <w:pPr>
        <w:pStyle w:val="Corpsdetexte"/>
        <w:tabs>
          <w:tab w:val="left" w:pos="1620"/>
        </w:tabs>
        <w:spacing w:after="120" w:line="240" w:lineRule="auto"/>
        <w:rPr>
          <w:sz w:val="20"/>
        </w:rPr>
      </w:pPr>
      <w:r w:rsidRPr="001B4A01">
        <w:rPr>
          <w:sz w:val="20"/>
        </w:rPr>
        <w:t xml:space="preserve">                                Europe</w:t>
      </w:r>
      <w:r w:rsidRPr="001B4A01">
        <w:rPr>
          <w:sz w:val="20"/>
        </w:rPr>
        <w:tab/>
      </w:r>
      <w:r w:rsidRPr="001B4A01">
        <w:rPr>
          <w:sz w:val="20"/>
        </w:rPr>
        <w:tab/>
      </w:r>
      <w:r w:rsidRPr="001B4A01">
        <w:rPr>
          <w:sz w:val="20"/>
        </w:rPr>
        <w:tab/>
      </w:r>
      <w:r w:rsidRPr="001B4A01">
        <w:rPr>
          <w:sz w:val="20"/>
        </w:rPr>
        <w:tab/>
      </w:r>
      <w:r w:rsidRPr="001B4A01">
        <w:rPr>
          <w:sz w:val="20"/>
        </w:rPr>
        <w:tab/>
        <w:t xml:space="preserve">21865  </w:t>
      </w:r>
      <w:r w:rsidR="00440262">
        <w:rPr>
          <w:sz w:val="20"/>
        </w:rPr>
        <w:t xml:space="preserve">  </w:t>
      </w:r>
      <w:r w:rsidRPr="001B4A01">
        <w:rPr>
          <w:sz w:val="20"/>
        </w:rPr>
        <w:t xml:space="preserve"> </w:t>
      </w:r>
      <w:r w:rsidR="00440262">
        <w:rPr>
          <w:sz w:val="20"/>
        </w:rPr>
        <w:t xml:space="preserve">   </w:t>
      </w:r>
      <w:r w:rsidRPr="001B4A01">
        <w:rPr>
          <w:sz w:val="20"/>
        </w:rPr>
        <w:t>30270</w:t>
      </w:r>
    </w:p>
    <w:p w:rsidR="00130479" w:rsidRPr="001B4A01" w:rsidRDefault="00130479" w:rsidP="00130479">
      <w:pPr>
        <w:pStyle w:val="Corpsdetexte"/>
        <w:tabs>
          <w:tab w:val="left" w:pos="1620"/>
        </w:tabs>
        <w:spacing w:after="120" w:line="240" w:lineRule="auto"/>
        <w:rPr>
          <w:sz w:val="20"/>
        </w:rPr>
      </w:pPr>
      <w:r w:rsidRPr="001B4A01">
        <w:rPr>
          <w:sz w:val="20"/>
        </w:rPr>
        <w:tab/>
        <w:t>Asia</w:t>
      </w:r>
      <w:r w:rsidRPr="001B4A01">
        <w:rPr>
          <w:sz w:val="20"/>
        </w:rPr>
        <w:tab/>
      </w:r>
      <w:r w:rsidRPr="001B4A01">
        <w:rPr>
          <w:sz w:val="20"/>
        </w:rPr>
        <w:tab/>
      </w:r>
      <w:r w:rsidRPr="001B4A01">
        <w:rPr>
          <w:sz w:val="20"/>
        </w:rPr>
        <w:tab/>
      </w:r>
      <w:r w:rsidRPr="001B4A01">
        <w:rPr>
          <w:sz w:val="20"/>
        </w:rPr>
        <w:tab/>
      </w:r>
      <w:r w:rsidRPr="001B4A01">
        <w:rPr>
          <w:sz w:val="20"/>
        </w:rPr>
        <w:tab/>
      </w:r>
      <w:r w:rsidRPr="001B4A01">
        <w:rPr>
          <w:sz w:val="20"/>
        </w:rPr>
        <w:tab/>
        <w:t xml:space="preserve">35684    </w:t>
      </w:r>
      <w:r w:rsidR="00440262">
        <w:rPr>
          <w:sz w:val="20"/>
        </w:rPr>
        <w:t xml:space="preserve">     </w:t>
      </w:r>
      <w:r w:rsidRPr="001B4A01">
        <w:rPr>
          <w:sz w:val="20"/>
        </w:rPr>
        <w:t>44347</w:t>
      </w:r>
    </w:p>
    <w:p w:rsidR="00130479" w:rsidRPr="001B4A01" w:rsidRDefault="00130479" w:rsidP="00130479">
      <w:pPr>
        <w:pStyle w:val="Corpsdetexte"/>
        <w:tabs>
          <w:tab w:val="left" w:pos="1620"/>
          <w:tab w:val="left" w:pos="2160"/>
          <w:tab w:val="left" w:pos="5685"/>
        </w:tabs>
        <w:spacing w:after="120" w:line="240" w:lineRule="auto"/>
        <w:rPr>
          <w:sz w:val="20"/>
        </w:rPr>
      </w:pPr>
      <w:r w:rsidRPr="001B4A01">
        <w:rPr>
          <w:sz w:val="20"/>
        </w:rPr>
        <w:tab/>
        <w:t>Africa</w:t>
      </w:r>
      <w:r w:rsidRPr="001B4A01">
        <w:rPr>
          <w:sz w:val="20"/>
        </w:rPr>
        <w:tab/>
      </w:r>
      <w:r w:rsidRPr="001B4A01">
        <w:rPr>
          <w:sz w:val="20"/>
        </w:rPr>
        <w:tab/>
        <w:t xml:space="preserve">11821   </w:t>
      </w:r>
      <w:r w:rsidR="00440262">
        <w:rPr>
          <w:sz w:val="20"/>
        </w:rPr>
        <w:t xml:space="preserve">       </w:t>
      </w:r>
      <w:r w:rsidRPr="001B4A01">
        <w:rPr>
          <w:sz w:val="20"/>
        </w:rPr>
        <w:t>11292</w:t>
      </w:r>
    </w:p>
    <w:p w:rsidR="00130479" w:rsidRPr="001B4A01" w:rsidRDefault="00130479" w:rsidP="00130479">
      <w:pPr>
        <w:pStyle w:val="Corpsdetexte"/>
        <w:tabs>
          <w:tab w:val="left" w:pos="1620"/>
        </w:tabs>
        <w:spacing w:after="120" w:line="240" w:lineRule="auto"/>
        <w:rPr>
          <w:sz w:val="20"/>
        </w:rPr>
      </w:pPr>
      <w:r w:rsidRPr="001B4A01">
        <w:rPr>
          <w:noProof/>
          <w:sz w:val="20"/>
          <w:lang w:val="fr-FR" w:eastAsia="fr-FR"/>
        </w:rPr>
        <mc:AlternateContent>
          <mc:Choice Requires="wps">
            <w:drawing>
              <wp:anchor distT="0" distB="0" distL="114300" distR="114300" simplePos="0" relativeHeight="251673600" behindDoc="0" locked="0" layoutInCell="1" allowOverlap="1" wp14:anchorId="1EB09C0B" wp14:editId="785F10EF">
                <wp:simplePos x="0" y="0"/>
                <wp:positionH relativeFrom="column">
                  <wp:posOffset>800100</wp:posOffset>
                </wp:positionH>
                <wp:positionV relativeFrom="paragraph">
                  <wp:posOffset>334645</wp:posOffset>
                </wp:positionV>
                <wp:extent cx="4000500" cy="0"/>
                <wp:effectExtent l="9525" t="7620" r="9525" b="114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DB63" id="Straight Connector 2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35pt" to="378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Mz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eZqm0x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"/>
            </w:pict>
          </mc:Fallback>
        </mc:AlternateContent>
      </w:r>
      <w:r w:rsidRPr="001B4A01">
        <w:rPr>
          <w:sz w:val="20"/>
        </w:rPr>
        <w:tab/>
        <w:t xml:space="preserve">America </w:t>
      </w:r>
      <w:r w:rsidRPr="001B4A01">
        <w:rPr>
          <w:sz w:val="20"/>
        </w:rPr>
        <w:tab/>
      </w:r>
      <w:r w:rsidRPr="001B4A01">
        <w:rPr>
          <w:sz w:val="20"/>
        </w:rPr>
        <w:tab/>
      </w:r>
      <w:r w:rsidRPr="001B4A01">
        <w:rPr>
          <w:sz w:val="20"/>
        </w:rPr>
        <w:tab/>
      </w:r>
      <w:r w:rsidRPr="001B4A01">
        <w:rPr>
          <w:sz w:val="20"/>
        </w:rPr>
        <w:tab/>
      </w:r>
      <w:r w:rsidRPr="001B4A01">
        <w:rPr>
          <w:sz w:val="20"/>
        </w:rPr>
        <w:tab/>
        <w:t xml:space="preserve">3399     </w:t>
      </w:r>
      <w:r w:rsidR="00440262">
        <w:rPr>
          <w:sz w:val="20"/>
        </w:rPr>
        <w:t xml:space="preserve">       </w:t>
      </w:r>
      <w:r w:rsidRPr="001B4A01">
        <w:rPr>
          <w:sz w:val="20"/>
        </w:rPr>
        <w:t>3807</w:t>
      </w:r>
    </w:p>
    <w:p w:rsidR="00130479" w:rsidRPr="001B4A01" w:rsidRDefault="00130479" w:rsidP="00130479">
      <w:pPr>
        <w:pStyle w:val="Corpsdetexte"/>
        <w:tabs>
          <w:tab w:val="left" w:pos="5012"/>
          <w:tab w:val="left" w:pos="6994"/>
        </w:tabs>
        <w:spacing w:after="0" w:line="240" w:lineRule="auto"/>
        <w:rPr>
          <w:sz w:val="16"/>
        </w:rPr>
      </w:pPr>
    </w:p>
    <w:p w:rsidR="00130479" w:rsidRPr="001B4A01" w:rsidRDefault="00130479" w:rsidP="00130479">
      <w:pPr>
        <w:pStyle w:val="Titre1"/>
        <w:spacing w:after="0" w:line="240" w:lineRule="auto"/>
        <w:rPr>
          <w:sz w:val="16"/>
        </w:rPr>
      </w:pPr>
    </w:p>
    <w:p w:rsidR="009C174E" w:rsidRPr="00DE549D" w:rsidRDefault="00130479" w:rsidP="00440262">
      <w:pPr>
        <w:pStyle w:val="Titre1"/>
        <w:spacing w:after="0"/>
        <w:rPr>
          <w:sz w:val="20"/>
        </w:rPr>
      </w:pPr>
      <w:r w:rsidRPr="001B4A01">
        <w:rPr>
          <w:sz w:val="20"/>
        </w:rPr>
        <w:t>Source: The Mauritius C</w:t>
      </w:r>
      <w:r w:rsidR="00DE549D">
        <w:rPr>
          <w:sz w:val="20"/>
        </w:rPr>
        <w:t>hamber of Commerce and Industry</w:t>
      </w:r>
    </w:p>
    <w:p w:rsidR="00CB2B7F" w:rsidRDefault="00440262" w:rsidP="00440262">
      <w:pPr>
        <w:spacing w:after="0" w:line="240" w:lineRule="auto"/>
        <w:jc w:val="both"/>
        <w:rPr>
          <w:rFonts w:ascii="Times New Roman" w:hAnsi="Times New Roman" w:cs="Times New Roman"/>
        </w:rPr>
      </w:pPr>
      <w:r w:rsidRPr="001B4A01">
        <w:rPr>
          <w:rFonts w:ascii="Times New Roman" w:hAnsi="Times New Roman" w:cs="Times New Roman"/>
        </w:rPr>
        <w:t>Maurice ne cache pas son jeu en s’adhérant au marché de libre-échange tripartite réunissant les pays du COMESA, de la SADC et de l’EAC qui comprennent quelque 630 millions de consommateurs mais surtout d’épauler la Chine et l’Inde et que ces deux grandes nations puissent servir Maurice comme tremplin afin de gagner l’ensemble du continent africain avec des mines de fer, charbon, cuivre entre autres. En contrepartie, Maurice a une aide fina</w:t>
      </w:r>
      <w:r w:rsidR="00CB2B7F">
        <w:rPr>
          <w:rFonts w:ascii="Times New Roman" w:hAnsi="Times New Roman" w:cs="Times New Roman"/>
        </w:rPr>
        <w:t>ncière et divers emprunts à</w:t>
      </w:r>
      <w:r w:rsidRPr="001B4A01">
        <w:rPr>
          <w:rFonts w:ascii="Times New Roman" w:hAnsi="Times New Roman" w:cs="Times New Roman"/>
        </w:rPr>
        <w:t xml:space="preserve"> des taux faibles presque inépuisable de la Chine et de l’Inde dans un </w:t>
      </w:r>
      <w:r w:rsidRPr="001B4A01">
        <w:rPr>
          <w:rFonts w:ascii="Times New Roman" w:hAnsi="Times New Roman" w:cs="Times New Roman"/>
          <w:i/>
        </w:rPr>
        <w:t>win-win</w:t>
      </w:r>
      <w:r w:rsidRPr="001B4A01">
        <w:rPr>
          <w:rFonts w:ascii="Times New Roman" w:hAnsi="Times New Roman" w:cs="Times New Roman"/>
        </w:rPr>
        <w:t xml:space="preserve"> situation. Actuellement, la Chien s’active à conquérir les </w:t>
      </w:r>
      <w:r w:rsidRPr="00AF3F66">
        <w:rPr>
          <w:rFonts w:ascii="Times New Roman" w:hAnsi="Times New Roman" w:cs="Times New Roman"/>
        </w:rPr>
        <w:t>marchés africains et ses produits inon</w:t>
      </w:r>
      <w:r w:rsidR="00CB2B7F">
        <w:rPr>
          <w:rFonts w:ascii="Times New Roman" w:hAnsi="Times New Roman" w:cs="Times New Roman"/>
        </w:rPr>
        <w:t>dent déjà le marché africain. Quoi qu’il en soit, le mot d’ordre de la COMESA est de faciliter la libre-échange et d’atteindre le progrès économique mais qui se fait lentement (12% seulement</w:t>
      </w:r>
      <w:r w:rsidR="00B41EF6">
        <w:rPr>
          <w:rFonts w:ascii="Times New Roman" w:hAnsi="Times New Roman" w:cs="Times New Roman"/>
        </w:rPr>
        <w:t xml:space="preserve"> selon le schéma ci-dessous</w:t>
      </w:r>
      <w:r w:rsidR="00CB2B7F">
        <w:rPr>
          <w:rFonts w:ascii="Times New Roman" w:hAnsi="Times New Roman" w:cs="Times New Roman"/>
        </w:rPr>
        <w:t xml:space="preserve">). </w:t>
      </w:r>
    </w:p>
    <w:p w:rsidR="00CB2B7F" w:rsidRPr="00CB2B7F" w:rsidRDefault="00CB2B7F" w:rsidP="00440262">
      <w:pPr>
        <w:spacing w:after="0" w:line="240" w:lineRule="auto"/>
        <w:jc w:val="both"/>
        <w:rPr>
          <w:rFonts w:ascii="Times New Roman" w:hAnsi="Times New Roman" w:cs="Times New Roman"/>
        </w:rPr>
      </w:pPr>
    </w:p>
    <w:p w:rsidR="00CB2B7F" w:rsidRDefault="00EE12FD" w:rsidP="00CB2B7F">
      <w:pPr>
        <w:jc w:val="center"/>
        <w:rPr>
          <w:rFonts w:ascii="Times New Roman" w:hAnsi="Times New Roman" w:cs="Times New Roman"/>
          <w:lang w:val="en-US"/>
        </w:rPr>
      </w:pPr>
      <w:r w:rsidRPr="001B4A01">
        <w:rPr>
          <w:rFonts w:ascii="Times New Roman" w:hAnsi="Times New Roman" w:cs="Times New Roman"/>
          <w:noProof/>
          <w:lang w:eastAsia="fr-FR"/>
        </w:rPr>
        <w:drawing>
          <wp:inline distT="0" distB="0" distL="0" distR="0" wp14:anchorId="205E72DA" wp14:editId="6268D64E">
            <wp:extent cx="5562599" cy="2667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1531" cy="2671282"/>
                    </a:xfrm>
                    <a:prstGeom prst="rect">
                      <a:avLst/>
                    </a:prstGeom>
                    <a:noFill/>
                    <a:ln>
                      <a:noFill/>
                    </a:ln>
                  </pic:spPr>
                </pic:pic>
              </a:graphicData>
            </a:graphic>
          </wp:inline>
        </w:drawing>
      </w:r>
    </w:p>
    <w:p w:rsidR="00261620" w:rsidRPr="00B41EF6" w:rsidRDefault="00CB2B7F" w:rsidP="00B41EF6">
      <w:pPr>
        <w:tabs>
          <w:tab w:val="left" w:pos="3495"/>
        </w:tabs>
        <w:jc w:val="center"/>
        <w:rPr>
          <w:rFonts w:ascii="Times New Roman" w:hAnsi="Times New Roman" w:cs="Times New Roman"/>
          <w:sz w:val="20"/>
          <w:szCs w:val="20"/>
        </w:rPr>
      </w:pPr>
      <w:r w:rsidRPr="00CB2B7F">
        <w:rPr>
          <w:rFonts w:ascii="Times New Roman" w:hAnsi="Times New Roman" w:cs="Times New Roman"/>
          <w:sz w:val="20"/>
          <w:szCs w:val="20"/>
        </w:rPr>
        <w:t xml:space="preserve">L’exportation dans la COMESA, 2015. Source: COMSTA </w:t>
      </w:r>
      <w:r w:rsidR="005D26F0" w:rsidRPr="00CB2B7F">
        <w:rPr>
          <w:rFonts w:ascii="Times New Roman" w:hAnsi="Times New Roman" w:cs="Times New Roman"/>
          <w:sz w:val="20"/>
          <w:szCs w:val="20"/>
        </w:rPr>
        <w:t>datab</w:t>
      </w:r>
      <w:r w:rsidR="005D26F0">
        <w:rPr>
          <w:rFonts w:ascii="Times New Roman" w:hAnsi="Times New Roman" w:cs="Times New Roman"/>
          <w:sz w:val="20"/>
          <w:szCs w:val="20"/>
        </w:rPr>
        <w:t>A</w:t>
      </w:r>
      <w:r w:rsidR="005D26F0" w:rsidRPr="00CB2B7F">
        <w:rPr>
          <w:rFonts w:ascii="Times New Roman" w:hAnsi="Times New Roman" w:cs="Times New Roman"/>
          <w:sz w:val="20"/>
          <w:szCs w:val="20"/>
        </w:rPr>
        <w:t>se</w:t>
      </w:r>
      <w:r w:rsidR="00B41EF6" w:rsidRPr="00B41EF6">
        <w:rPr>
          <w:rFonts w:ascii="Times New Roman" w:hAnsi="Times New Roman" w:cs="Times New Roman"/>
        </w:rPr>
        <w:t xml:space="preserve"> </w:t>
      </w:r>
    </w:p>
    <w:p w:rsidR="00261620" w:rsidRPr="00261620" w:rsidRDefault="00261620" w:rsidP="00B41EF6">
      <w:pPr>
        <w:spacing w:after="0"/>
        <w:rPr>
          <w:rFonts w:ascii="Times New Roman" w:hAnsi="Times New Roman" w:cs="Times New Roman"/>
          <w:lang w:val="en-US"/>
        </w:rPr>
      </w:pPr>
      <w:r>
        <w:rPr>
          <w:noProof/>
          <w:lang w:eastAsia="fr-FR"/>
        </w:rPr>
        <w:drawing>
          <wp:inline distT="0" distB="0" distL="0" distR="0" wp14:anchorId="7C49937C" wp14:editId="2DABFB20">
            <wp:extent cx="5934075" cy="1905000"/>
            <wp:effectExtent l="0" t="0" r="0" b="0"/>
            <wp:docPr id="32" name="Picture 32" descr="Table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2" descr="Tableau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08058"/>
                    </a:xfrm>
                    <a:prstGeom prst="rect">
                      <a:avLst/>
                    </a:prstGeom>
                    <a:noFill/>
                    <a:ln>
                      <a:noFill/>
                    </a:ln>
                  </pic:spPr>
                </pic:pic>
              </a:graphicData>
            </a:graphic>
          </wp:inline>
        </w:drawing>
      </w:r>
    </w:p>
    <w:p w:rsidR="00CB2B7F" w:rsidRPr="00E576E7" w:rsidRDefault="00B41EF6" w:rsidP="00B41EF6">
      <w:pPr>
        <w:spacing w:after="0" w:line="240" w:lineRule="auto"/>
        <w:jc w:val="center"/>
        <w:rPr>
          <w:b/>
          <w:sz w:val="20"/>
          <w:szCs w:val="20"/>
        </w:rPr>
      </w:pPr>
      <w:r w:rsidRPr="00E576E7">
        <w:rPr>
          <w:b/>
          <w:sz w:val="20"/>
          <w:szCs w:val="20"/>
        </w:rPr>
        <w:t>L’intégration régionale dans d’autres blocs régionaux</w:t>
      </w:r>
      <w:r w:rsidR="00E576E7" w:rsidRPr="00E576E7">
        <w:rPr>
          <w:b/>
          <w:sz w:val="20"/>
          <w:szCs w:val="20"/>
        </w:rPr>
        <w:t>. Source :COMESA –Seetanah, Sannassee et Fauzel</w:t>
      </w:r>
    </w:p>
    <w:p w:rsidR="00CB2B7F" w:rsidRDefault="00CB2B7F" w:rsidP="008651CE">
      <w:pPr>
        <w:spacing w:after="0" w:line="240" w:lineRule="auto"/>
        <w:jc w:val="center"/>
        <w:rPr>
          <w:rFonts w:ascii="Times New Roman" w:hAnsi="Times New Roman" w:cs="Times New Roman"/>
          <w:b/>
          <w:sz w:val="28"/>
          <w:szCs w:val="28"/>
        </w:rPr>
      </w:pPr>
    </w:p>
    <w:p w:rsidR="008651CE" w:rsidRPr="00261620" w:rsidRDefault="008651CE" w:rsidP="008651CE">
      <w:pPr>
        <w:spacing w:after="0" w:line="240" w:lineRule="auto"/>
        <w:jc w:val="center"/>
        <w:rPr>
          <w:rFonts w:ascii="Times New Roman" w:hAnsi="Times New Roman" w:cs="Times New Roman"/>
          <w:b/>
          <w:sz w:val="28"/>
          <w:szCs w:val="28"/>
        </w:rPr>
      </w:pPr>
      <w:r w:rsidRPr="00261620">
        <w:rPr>
          <w:rFonts w:ascii="Times New Roman" w:hAnsi="Times New Roman" w:cs="Times New Roman"/>
          <w:b/>
          <w:sz w:val="28"/>
          <w:szCs w:val="28"/>
        </w:rPr>
        <w:t>-II-</w:t>
      </w:r>
    </w:p>
    <w:p w:rsidR="008651CE" w:rsidRPr="00EE12FD" w:rsidRDefault="008651CE" w:rsidP="00EE12FD">
      <w:pPr>
        <w:spacing w:after="0" w:line="240" w:lineRule="auto"/>
        <w:jc w:val="center"/>
        <w:rPr>
          <w:rFonts w:ascii="Times New Roman" w:hAnsi="Times New Roman" w:cs="Times New Roman"/>
          <w:b/>
          <w:sz w:val="24"/>
          <w:szCs w:val="24"/>
        </w:rPr>
      </w:pPr>
      <w:r w:rsidRPr="00440262">
        <w:rPr>
          <w:rFonts w:ascii="Times New Roman" w:hAnsi="Times New Roman" w:cs="Times New Roman"/>
          <w:b/>
          <w:sz w:val="24"/>
          <w:szCs w:val="24"/>
        </w:rPr>
        <w:lastRenderedPageBreak/>
        <w:t>L’INT</w:t>
      </w:r>
      <w:r w:rsidR="009C174E" w:rsidRPr="00440262">
        <w:rPr>
          <w:rFonts w:ascii="Times New Roman" w:hAnsi="Times New Roman" w:cs="Times New Roman"/>
          <w:b/>
          <w:sz w:val="24"/>
          <w:szCs w:val="24"/>
        </w:rPr>
        <w:t>EGRATION REGION</w:t>
      </w:r>
      <w:r w:rsidR="009C174E" w:rsidRPr="001B4A01">
        <w:rPr>
          <w:rFonts w:ascii="Times New Roman" w:hAnsi="Times New Roman" w:cs="Times New Roman"/>
          <w:b/>
          <w:sz w:val="24"/>
          <w:szCs w:val="24"/>
        </w:rPr>
        <w:t>ALE EN DEHORS DES BLOCS ECONOMIQUES REGIONAUX (</w:t>
      </w:r>
      <w:r w:rsidRPr="001B4A01">
        <w:rPr>
          <w:rFonts w:ascii="Times New Roman" w:hAnsi="Times New Roman" w:cs="Times New Roman"/>
          <w:b/>
          <w:sz w:val="24"/>
          <w:szCs w:val="24"/>
        </w:rPr>
        <w:t>REGIONAL ECONOMIC PARTNERSHIP AGREEMENT</w:t>
      </w:r>
      <w:r w:rsidR="009C174E" w:rsidRPr="001B4A01">
        <w:rPr>
          <w:rFonts w:ascii="Times New Roman" w:hAnsi="Times New Roman" w:cs="Times New Roman"/>
          <w:b/>
          <w:sz w:val="24"/>
          <w:szCs w:val="24"/>
        </w:rPr>
        <w:t>S-REPAs) : LES INVESTISSEMENTS DIRECTS ETRANGERS (FDIs)</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 xml:space="preserve">Existe-il réellement des avantages sur le plan financier depuis l’entrée en vigueur du traité de non-double imposition entre Maurice et l’Inde ? On découvre des avantages sur le développement socio-économique </w:t>
      </w:r>
      <w:r w:rsidRPr="001B4A01">
        <w:rPr>
          <w:rFonts w:ascii="Times New Roman" w:hAnsi="Times New Roman" w:cs="Times New Roman"/>
          <w:b/>
          <w:sz w:val="24"/>
          <w:szCs w:val="24"/>
        </w:rPr>
        <w:t xml:space="preserve">(A) </w:t>
      </w:r>
      <w:r w:rsidRPr="001B4A01">
        <w:rPr>
          <w:rFonts w:ascii="Times New Roman" w:hAnsi="Times New Roman" w:cs="Times New Roman"/>
          <w:sz w:val="24"/>
          <w:szCs w:val="24"/>
        </w:rPr>
        <w:t>d’une part et ensuite</w:t>
      </w:r>
      <w:r w:rsidRPr="001B4A01">
        <w:rPr>
          <w:rFonts w:ascii="Times New Roman" w:hAnsi="Times New Roman" w:cs="Times New Roman"/>
          <w:b/>
          <w:sz w:val="24"/>
          <w:szCs w:val="24"/>
        </w:rPr>
        <w:t xml:space="preserve"> </w:t>
      </w:r>
      <w:r w:rsidRPr="001B4A01">
        <w:rPr>
          <w:rFonts w:ascii="Times New Roman" w:hAnsi="Times New Roman" w:cs="Times New Roman"/>
          <w:sz w:val="24"/>
          <w:szCs w:val="24"/>
        </w:rPr>
        <w:t>on peut se poser la question à savoir si les résultats sont réels</w:t>
      </w:r>
      <w:r w:rsidRPr="001B4A01">
        <w:rPr>
          <w:rFonts w:ascii="Times New Roman" w:hAnsi="Times New Roman" w:cs="Times New Roman"/>
          <w:b/>
          <w:sz w:val="24"/>
          <w:szCs w:val="24"/>
        </w:rPr>
        <w:t xml:space="preserve"> (B)</w:t>
      </w:r>
      <w:r w:rsidRPr="001B4A01">
        <w:rPr>
          <w:rFonts w:ascii="Times New Roman" w:hAnsi="Times New Roman" w:cs="Times New Roman"/>
          <w:sz w:val="24"/>
          <w:szCs w:val="24"/>
        </w:rPr>
        <w:t xml:space="preserve">. </w:t>
      </w:r>
    </w:p>
    <w:p w:rsidR="008651CE" w:rsidRPr="001B4A01" w:rsidRDefault="008651CE" w:rsidP="008651CE">
      <w:pPr>
        <w:tabs>
          <w:tab w:val="left" w:pos="270"/>
        </w:tabs>
        <w:spacing w:before="120" w:after="0" w:line="240" w:lineRule="auto"/>
        <w:jc w:val="both"/>
        <w:rPr>
          <w:rFonts w:ascii="Times New Roman" w:hAnsi="Times New Roman" w:cs="Times New Roman"/>
          <w:sz w:val="24"/>
          <w:szCs w:val="24"/>
        </w:rPr>
      </w:pPr>
      <w:r w:rsidRPr="001B4A01">
        <w:rPr>
          <w:rFonts w:ascii="Times New Roman" w:hAnsi="Times New Roman" w:cs="Times New Roman"/>
          <w:b/>
          <w:sz w:val="24"/>
          <w:szCs w:val="24"/>
        </w:rPr>
        <w:t>A. Le développement socio-économique.</w:t>
      </w:r>
      <w:r w:rsidRPr="001B4A01">
        <w:rPr>
          <w:rFonts w:ascii="Times New Roman" w:hAnsi="Times New Roman" w:cs="Times New Roman"/>
          <w:sz w:val="24"/>
          <w:szCs w:val="24"/>
        </w:rPr>
        <w:t xml:space="preserve"> Tout d’abord est-ce que les investissements directs étrangers contribuent au développement socio-économique d’un pays ? On peut s’attarder sur le développement socio-économique de deux pays dans l’axe Inde-Maurice afin d’analyser les répercussions des investissements étrangers. Actuellement, l’Inde à elle seule représente presque deux tiers des activités du </w:t>
      </w:r>
      <w:r w:rsidRPr="001B4A01">
        <w:rPr>
          <w:rFonts w:ascii="Times New Roman" w:hAnsi="Times New Roman" w:cs="Times New Roman"/>
          <w:i/>
          <w:sz w:val="24"/>
          <w:szCs w:val="24"/>
        </w:rPr>
        <w:t>Global Business</w:t>
      </w:r>
      <w:r w:rsidRPr="001B4A01">
        <w:rPr>
          <w:rFonts w:ascii="Times New Roman" w:hAnsi="Times New Roman" w:cs="Times New Roman"/>
          <w:sz w:val="24"/>
          <w:szCs w:val="24"/>
        </w:rPr>
        <w:t xml:space="preserve"> à Maurice qui emploie du coup directement 10 000 personnes et contribue un peu plus de 3% au produit intérieur brut (PIB). </w:t>
      </w:r>
    </w:p>
    <w:p w:rsidR="008651CE" w:rsidRPr="001B4A01" w:rsidRDefault="008651CE" w:rsidP="008651CE">
      <w:pPr>
        <w:tabs>
          <w:tab w:val="left" w:pos="270"/>
        </w:tabs>
        <w:spacing w:before="120" w:after="0" w:line="240" w:lineRule="auto"/>
        <w:jc w:val="both"/>
        <w:rPr>
          <w:rFonts w:ascii="Times New Roman" w:hAnsi="Times New Roman" w:cs="Times New Roman"/>
        </w:rPr>
      </w:pPr>
      <w:r w:rsidRPr="001B4A01">
        <w:rPr>
          <w:rFonts w:ascii="Times New Roman" w:hAnsi="Times New Roman" w:cs="Times New Roman"/>
          <w:noProof/>
          <w:lang w:eastAsia="fr-FR"/>
        </w:rPr>
        <w:drawing>
          <wp:inline distT="0" distB="0" distL="0" distR="0" wp14:anchorId="55516AD7" wp14:editId="2F7CA7BA">
            <wp:extent cx="5943600" cy="1905000"/>
            <wp:effectExtent l="0" t="0" r="0" b="0"/>
            <wp:docPr id="24" name="Picture 24" descr="http://www.investmauritius.com/ezine_june12/article9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vestmauritius.com/ezine_june12/article9_clip_image004.gif"/>
                    <pic:cNvPicPr>
                      <a:picLocks noChangeAspect="1" noChangeArrowheads="1"/>
                    </pic:cNvPicPr>
                  </pic:nvPicPr>
                  <pic:blipFill>
                    <a:blip r:embed="rId13" cstate="print"/>
                    <a:srcRect/>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8651CE" w:rsidRPr="00B41EF6" w:rsidRDefault="008651CE" w:rsidP="008651CE">
      <w:pPr>
        <w:pStyle w:val="imagelegend"/>
        <w:spacing w:before="0" w:beforeAutospacing="0" w:after="0" w:afterAutospacing="0"/>
        <w:jc w:val="center"/>
        <w:rPr>
          <w:i/>
          <w:iCs/>
          <w:vertAlign w:val="superscript"/>
          <w:lang w:val="fr-FR"/>
        </w:rPr>
      </w:pPr>
      <w:r w:rsidRPr="00B41EF6">
        <w:rPr>
          <w:rStyle w:val="Accentuation"/>
          <w:i w:val="0"/>
          <w:vertAlign w:val="superscript"/>
          <w:lang w:val="fr-FR"/>
        </w:rPr>
        <w:t xml:space="preserve"> Source: Banq</w:t>
      </w:r>
      <w:r w:rsidR="00B41EF6">
        <w:rPr>
          <w:rStyle w:val="Accentuation"/>
          <w:i w:val="0"/>
          <w:vertAlign w:val="superscript"/>
          <w:lang w:val="fr-FR"/>
        </w:rPr>
        <w:t>ue de Maurice/Bank of Mauritius</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Les recherches dans ce domaine démontrent la contribution des investissements étrangers (Ray A. 1994) malgré la crise économique depuis la montée en puissance de l’Euro (Katseli, 1992). Certains auteurs confirment l’apport des investissements étrangers dans le développement socio-économique d’un Etat comme un élément moteur (Sithanen R. 2012) dans son épanouissement (Keesing, 1962; Balassa, 1971; Myint, 1972; Johnson, 1973) avec des résultats dans sa croissance économique et financier (Feenstra F.C et Markusen J.R, 1994). Malgré la crise de l’euro, Maurice a connu une nette croissance de l’ordre de 4% (Bheemul H.C. 2012). Maurice attire des investissements directs étrangers de l’Europe (schéma 1).</w:t>
      </w:r>
    </w:p>
    <w:p w:rsidR="008651CE" w:rsidRPr="001B4A01" w:rsidRDefault="008651CE" w:rsidP="008651CE">
      <w:pPr>
        <w:tabs>
          <w:tab w:val="left" w:pos="270"/>
        </w:tabs>
        <w:spacing w:before="120" w:after="0" w:line="240" w:lineRule="auto"/>
        <w:jc w:val="center"/>
        <w:rPr>
          <w:rFonts w:ascii="Times New Roman" w:hAnsi="Times New Roman" w:cs="Times New Roman"/>
        </w:rPr>
      </w:pPr>
      <w:r w:rsidRPr="001B4A01">
        <w:rPr>
          <w:rFonts w:ascii="Times New Roman" w:hAnsi="Times New Roman" w:cs="Times New Roman"/>
          <w:noProof/>
          <w:lang w:eastAsia="fr-FR"/>
        </w:rPr>
        <w:drawing>
          <wp:inline distT="0" distB="0" distL="0" distR="0" wp14:anchorId="5C3B5A71" wp14:editId="6C099304">
            <wp:extent cx="5972175" cy="2495550"/>
            <wp:effectExtent l="0" t="0" r="9525" b="0"/>
            <wp:docPr id="7" name="Picture 7" descr="http://www.investmauritius.com/Newsletter_Dec11/article5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vestmauritius.com/Newsletter_Dec11/article5_clip_image016.gif"/>
                    <pic:cNvPicPr>
                      <a:picLocks noChangeAspect="1" noChangeArrowheads="1"/>
                    </pic:cNvPicPr>
                  </pic:nvPicPr>
                  <pic:blipFill>
                    <a:blip r:embed="rId14" cstate="print"/>
                    <a:srcRect/>
                    <a:stretch>
                      <a:fillRect/>
                    </a:stretch>
                  </pic:blipFill>
                  <pic:spPr bwMode="auto">
                    <a:xfrm>
                      <a:off x="0" y="0"/>
                      <a:ext cx="5972175" cy="2495550"/>
                    </a:xfrm>
                    <a:prstGeom prst="rect">
                      <a:avLst/>
                    </a:prstGeom>
                    <a:noFill/>
                    <a:ln w="9525">
                      <a:noFill/>
                      <a:miter lim="800000"/>
                      <a:headEnd/>
                      <a:tailEnd/>
                    </a:ln>
                  </pic:spPr>
                </pic:pic>
              </a:graphicData>
            </a:graphic>
          </wp:inline>
        </w:drawing>
      </w:r>
    </w:p>
    <w:p w:rsidR="008651CE" w:rsidRPr="001B4A01" w:rsidRDefault="008651CE" w:rsidP="008651CE">
      <w:pPr>
        <w:spacing w:before="120" w:line="240" w:lineRule="auto"/>
        <w:jc w:val="center"/>
        <w:rPr>
          <w:rFonts w:ascii="Times New Roman" w:hAnsi="Times New Roman" w:cs="Times New Roman"/>
          <w:b/>
          <w:sz w:val="16"/>
          <w:szCs w:val="16"/>
          <w:lang w:val="en-US"/>
        </w:rPr>
      </w:pPr>
      <w:r w:rsidRPr="001B4A01">
        <w:rPr>
          <w:rStyle w:val="style8"/>
          <w:rFonts w:ascii="Times New Roman" w:hAnsi="Times New Roman" w:cs="Times New Roman"/>
          <w:b/>
          <w:sz w:val="16"/>
          <w:szCs w:val="16"/>
          <w:lang w:val="en-US"/>
        </w:rPr>
        <w:t xml:space="preserve">Source: Board of Investment/BOI NEWSLETTER, </w:t>
      </w:r>
      <w:r w:rsidRPr="001B4A01">
        <w:rPr>
          <w:rStyle w:val="style11"/>
          <w:rFonts w:ascii="Times New Roman" w:hAnsi="Times New Roman" w:cs="Times New Roman"/>
          <w:b/>
          <w:sz w:val="16"/>
          <w:szCs w:val="16"/>
          <w:lang w:val="en-US"/>
        </w:rPr>
        <w:t>December 2011</w:t>
      </w:r>
      <w:r w:rsidRPr="001B4A01">
        <w:rPr>
          <w:rFonts w:ascii="Times New Roman" w:hAnsi="Times New Roman" w:cs="Times New Roman"/>
          <w:b/>
          <w:sz w:val="16"/>
          <w:szCs w:val="16"/>
          <w:lang w:val="en-US"/>
        </w:rPr>
        <w:t>,</w:t>
      </w:r>
      <w:r w:rsidR="00B41EF6">
        <w:rPr>
          <w:rStyle w:val="style9"/>
          <w:rFonts w:ascii="Times New Roman" w:hAnsi="Times New Roman" w:cs="Times New Roman"/>
          <w:b/>
          <w:sz w:val="16"/>
          <w:szCs w:val="16"/>
          <w:lang w:val="en-US"/>
        </w:rPr>
        <w:t>Issue No. 37</w:t>
      </w:r>
    </w:p>
    <w:tbl>
      <w:tblPr>
        <w:tblpPr w:leftFromText="180" w:rightFromText="180" w:vertAnchor="text" w:horzAnchor="page" w:tblpXSpec="center"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2509"/>
        <w:gridCol w:w="4946"/>
      </w:tblGrid>
      <w:tr w:rsidR="008651CE" w:rsidRPr="001B4A01" w:rsidTr="001B4A01">
        <w:trPr>
          <w:trHeight w:val="119"/>
        </w:trPr>
        <w:tc>
          <w:tcPr>
            <w:tcW w:w="1469" w:type="dxa"/>
            <w:shd w:val="clear" w:color="auto" w:fill="BFBFBF" w:themeFill="background1" w:themeFillShade="BF"/>
          </w:tcPr>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8"/>
                <w:szCs w:val="18"/>
                <w:lang w:val="en-US"/>
              </w:rPr>
            </w:pPr>
          </w:p>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8"/>
                <w:szCs w:val="18"/>
              </w:rPr>
            </w:pPr>
            <w:r w:rsidRPr="001B4A01">
              <w:rPr>
                <w:rFonts w:ascii="Times New Roman" w:hAnsi="Times New Roman" w:cs="Times New Roman"/>
                <w:b/>
                <w:sz w:val="18"/>
                <w:szCs w:val="18"/>
              </w:rPr>
              <w:t>YEAR/ANNEE</w:t>
            </w:r>
          </w:p>
        </w:tc>
        <w:tc>
          <w:tcPr>
            <w:tcW w:w="2509" w:type="dxa"/>
            <w:shd w:val="clear" w:color="auto" w:fill="BFBFBF" w:themeFill="background1" w:themeFillShade="BF"/>
          </w:tcPr>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8"/>
                <w:szCs w:val="18"/>
              </w:rPr>
            </w:pPr>
          </w:p>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8"/>
                <w:szCs w:val="18"/>
              </w:rPr>
            </w:pPr>
            <w:r w:rsidRPr="001B4A01">
              <w:rPr>
                <w:rFonts w:ascii="Times New Roman" w:hAnsi="Times New Roman" w:cs="Times New Roman"/>
                <w:b/>
                <w:sz w:val="18"/>
                <w:szCs w:val="18"/>
              </w:rPr>
              <w:t>COUNTRY/PAYS</w:t>
            </w:r>
          </w:p>
        </w:tc>
        <w:tc>
          <w:tcPr>
            <w:tcW w:w="4946" w:type="dxa"/>
            <w:shd w:val="clear" w:color="auto" w:fill="BFBFBF" w:themeFill="background1" w:themeFillShade="BF"/>
          </w:tcPr>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6"/>
                <w:szCs w:val="16"/>
              </w:rPr>
            </w:pPr>
          </w:p>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8"/>
                <w:szCs w:val="18"/>
              </w:rPr>
            </w:pPr>
            <w:r w:rsidRPr="001B4A01">
              <w:rPr>
                <w:rFonts w:ascii="Times New Roman" w:hAnsi="Times New Roman" w:cs="Times New Roman"/>
                <w:b/>
                <w:sz w:val="18"/>
                <w:szCs w:val="18"/>
              </w:rPr>
              <w:t xml:space="preserve">INVESTMENT &amp; CONTRIBUTION/INVESTISEMENT ET </w:t>
            </w:r>
            <w:r w:rsidRPr="001B4A01">
              <w:rPr>
                <w:rFonts w:ascii="Times New Roman" w:hAnsi="Times New Roman" w:cs="Times New Roman"/>
                <w:b/>
                <w:sz w:val="18"/>
                <w:szCs w:val="18"/>
              </w:rPr>
              <w:lastRenderedPageBreak/>
              <w:t>CONTRIBUTION</w:t>
            </w:r>
          </w:p>
          <w:p w:rsidR="008651CE" w:rsidRPr="001B4A01" w:rsidRDefault="008651CE" w:rsidP="001B4A01">
            <w:pPr>
              <w:shd w:val="clear" w:color="auto" w:fill="BFBFBF" w:themeFill="background1" w:themeFillShade="BF"/>
              <w:spacing w:after="0" w:line="240" w:lineRule="auto"/>
              <w:jc w:val="both"/>
              <w:rPr>
                <w:rFonts w:ascii="Times New Roman" w:hAnsi="Times New Roman" w:cs="Times New Roman"/>
                <w:b/>
                <w:sz w:val="16"/>
                <w:szCs w:val="16"/>
              </w:rPr>
            </w:pPr>
          </w:p>
        </w:tc>
      </w:tr>
      <w:tr w:rsidR="008651CE" w:rsidRPr="001B4A01" w:rsidTr="001B4A01">
        <w:trPr>
          <w:trHeight w:val="113"/>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France</w:t>
            </w:r>
          </w:p>
          <w:p w:rsidR="008651CE" w:rsidRPr="001B4A01" w:rsidRDefault="008651CE" w:rsidP="001B4A01">
            <w:pPr>
              <w:spacing w:after="0" w:line="240" w:lineRule="auto"/>
              <w:jc w:val="both"/>
              <w:rPr>
                <w:rFonts w:ascii="Times New Roman" w:hAnsi="Times New Roman" w:cs="Times New Roman"/>
                <w:sz w:val="18"/>
                <w:szCs w:val="18"/>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3,3milliards/ billions</w:t>
            </w:r>
          </w:p>
        </w:tc>
      </w:tr>
      <w:tr w:rsidR="008651CE" w:rsidRPr="001B4A01" w:rsidTr="001B4A01">
        <w:trPr>
          <w:trHeight w:val="113"/>
        </w:trPr>
        <w:tc>
          <w:tcPr>
            <w:tcW w:w="1469" w:type="dxa"/>
          </w:tcPr>
          <w:p w:rsidR="008651CE" w:rsidRPr="001B4A01" w:rsidRDefault="008651CE" w:rsidP="001B4A01">
            <w:pPr>
              <w:spacing w:after="0" w:line="240" w:lineRule="auto"/>
              <w:ind w:left="-60"/>
              <w:jc w:val="both"/>
              <w:rPr>
                <w:rFonts w:ascii="Times New Roman" w:hAnsi="Times New Roman" w:cs="Times New Roman"/>
                <w:sz w:val="16"/>
                <w:szCs w:val="16"/>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Sud-Afrique/South Africa</w:t>
            </w:r>
          </w:p>
          <w:p w:rsidR="008651CE" w:rsidRPr="001B4A01" w:rsidRDefault="008651CE" w:rsidP="001B4A01">
            <w:pPr>
              <w:spacing w:after="0" w:line="240" w:lineRule="auto"/>
              <w:jc w:val="both"/>
              <w:rPr>
                <w:rFonts w:ascii="Times New Roman" w:hAnsi="Times New Roman" w:cs="Times New Roman"/>
                <w:sz w:val="16"/>
                <w:szCs w:val="16"/>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2,2 milliards/billions</w:t>
            </w:r>
          </w:p>
        </w:tc>
      </w:tr>
      <w:tr w:rsidR="008651CE" w:rsidRPr="001B4A01" w:rsidTr="001B4A01">
        <w:trPr>
          <w:trHeight w:val="75"/>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Royaume-Uni/United Kingdom</w:t>
            </w:r>
          </w:p>
          <w:p w:rsidR="008651CE" w:rsidRPr="001B4A01" w:rsidRDefault="008651CE" w:rsidP="001B4A01">
            <w:pPr>
              <w:spacing w:after="0" w:line="240" w:lineRule="auto"/>
              <w:jc w:val="both"/>
              <w:rPr>
                <w:rFonts w:ascii="Times New Roman" w:hAnsi="Times New Roman" w:cs="Times New Roman"/>
                <w:sz w:val="18"/>
                <w:szCs w:val="18"/>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1.7 milliards/billions</w:t>
            </w:r>
          </w:p>
        </w:tc>
      </w:tr>
      <w:tr w:rsidR="008651CE" w:rsidRPr="001B4A01" w:rsidTr="001B4A01">
        <w:trPr>
          <w:trHeight w:val="137"/>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Emirates</w:t>
            </w:r>
          </w:p>
          <w:p w:rsidR="008651CE" w:rsidRPr="001B4A01" w:rsidRDefault="008651CE" w:rsidP="001B4A01">
            <w:pPr>
              <w:spacing w:after="0" w:line="240" w:lineRule="auto"/>
              <w:jc w:val="both"/>
              <w:rPr>
                <w:rFonts w:ascii="Times New Roman" w:hAnsi="Times New Roman" w:cs="Times New Roman"/>
                <w:sz w:val="16"/>
                <w:szCs w:val="16"/>
              </w:rPr>
            </w:pPr>
            <w:r w:rsidRPr="001B4A01">
              <w:rPr>
                <w:rFonts w:ascii="Times New Roman" w:hAnsi="Times New Roman" w:cs="Times New Roman"/>
                <w:sz w:val="18"/>
                <w:szCs w:val="18"/>
              </w:rPr>
              <w:t xml:space="preserve"> </w:t>
            </w: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369 millions</w:t>
            </w:r>
          </w:p>
        </w:tc>
      </w:tr>
      <w:tr w:rsidR="008651CE" w:rsidRPr="001B4A01" w:rsidTr="001B4A01">
        <w:trPr>
          <w:trHeight w:val="143"/>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 xml:space="preserve">Etats-Unis/United States </w:t>
            </w:r>
          </w:p>
          <w:p w:rsidR="008651CE" w:rsidRPr="001B4A01" w:rsidRDefault="008651CE" w:rsidP="001B4A01">
            <w:pPr>
              <w:spacing w:after="0" w:line="240" w:lineRule="auto"/>
              <w:jc w:val="both"/>
              <w:rPr>
                <w:rFonts w:ascii="Times New Roman" w:hAnsi="Times New Roman" w:cs="Times New Roman"/>
                <w:sz w:val="18"/>
                <w:szCs w:val="18"/>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230 millions</w:t>
            </w:r>
          </w:p>
        </w:tc>
      </w:tr>
      <w:tr w:rsidR="008651CE" w:rsidRPr="001B4A01" w:rsidTr="001B4A01">
        <w:trPr>
          <w:trHeight w:val="118"/>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Chine/China</w:t>
            </w:r>
          </w:p>
          <w:p w:rsidR="008651CE" w:rsidRPr="001B4A01" w:rsidRDefault="008651CE" w:rsidP="001B4A01">
            <w:pPr>
              <w:spacing w:after="0" w:line="240" w:lineRule="auto"/>
              <w:jc w:val="both"/>
              <w:rPr>
                <w:rFonts w:ascii="Times New Roman" w:hAnsi="Times New Roman" w:cs="Times New Roman"/>
                <w:sz w:val="18"/>
                <w:szCs w:val="18"/>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64 billions</w:t>
            </w:r>
          </w:p>
        </w:tc>
      </w:tr>
      <w:tr w:rsidR="008651CE" w:rsidRPr="001B4A01" w:rsidTr="001B4A01">
        <w:trPr>
          <w:trHeight w:val="104"/>
        </w:trPr>
        <w:tc>
          <w:tcPr>
            <w:tcW w:w="1469" w:type="dxa"/>
          </w:tcPr>
          <w:p w:rsidR="008651CE" w:rsidRPr="001B4A01" w:rsidRDefault="008651CE" w:rsidP="001B4A01">
            <w:pPr>
              <w:spacing w:after="0" w:line="240" w:lineRule="auto"/>
              <w:ind w:left="-60"/>
              <w:jc w:val="both"/>
              <w:rPr>
                <w:rFonts w:ascii="Times New Roman" w:hAnsi="Times New Roman" w:cs="Times New Roman"/>
                <w:sz w:val="18"/>
                <w:szCs w:val="18"/>
              </w:rPr>
            </w:pPr>
          </w:p>
          <w:p w:rsidR="008651CE" w:rsidRPr="001B4A01" w:rsidRDefault="008651CE" w:rsidP="001B4A01">
            <w:pPr>
              <w:spacing w:after="0" w:line="240" w:lineRule="auto"/>
              <w:ind w:left="-60"/>
              <w:jc w:val="both"/>
              <w:rPr>
                <w:rFonts w:ascii="Times New Roman" w:hAnsi="Times New Roman" w:cs="Times New Roman"/>
                <w:sz w:val="18"/>
                <w:szCs w:val="18"/>
              </w:rPr>
            </w:pPr>
            <w:r w:rsidRPr="001B4A01">
              <w:rPr>
                <w:rFonts w:ascii="Times New Roman" w:hAnsi="Times New Roman" w:cs="Times New Roman"/>
                <w:sz w:val="18"/>
                <w:szCs w:val="18"/>
              </w:rPr>
              <w:t>2010</w:t>
            </w:r>
          </w:p>
        </w:tc>
        <w:tc>
          <w:tcPr>
            <w:tcW w:w="2509"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 xml:space="preserve">Inde/India </w:t>
            </w:r>
          </w:p>
          <w:p w:rsidR="008651CE" w:rsidRPr="001B4A01" w:rsidRDefault="008651CE" w:rsidP="001B4A01">
            <w:pPr>
              <w:spacing w:after="0" w:line="240" w:lineRule="auto"/>
              <w:jc w:val="both"/>
              <w:rPr>
                <w:rFonts w:ascii="Times New Roman" w:hAnsi="Times New Roman" w:cs="Times New Roman"/>
                <w:sz w:val="18"/>
                <w:szCs w:val="18"/>
              </w:rPr>
            </w:pPr>
          </w:p>
        </w:tc>
        <w:tc>
          <w:tcPr>
            <w:tcW w:w="4946" w:type="dxa"/>
          </w:tcPr>
          <w:p w:rsidR="008651CE" w:rsidRPr="001B4A01" w:rsidRDefault="008651CE" w:rsidP="001B4A01">
            <w:pPr>
              <w:spacing w:after="0" w:line="240" w:lineRule="auto"/>
              <w:jc w:val="both"/>
              <w:rPr>
                <w:rFonts w:ascii="Times New Roman" w:hAnsi="Times New Roman" w:cs="Times New Roman"/>
                <w:sz w:val="18"/>
                <w:szCs w:val="18"/>
              </w:rPr>
            </w:pPr>
          </w:p>
          <w:p w:rsidR="008651CE" w:rsidRPr="001B4A01" w:rsidRDefault="008651CE" w:rsidP="001B4A01">
            <w:pPr>
              <w:spacing w:after="0" w:line="240" w:lineRule="auto"/>
              <w:jc w:val="both"/>
              <w:rPr>
                <w:rFonts w:ascii="Times New Roman" w:hAnsi="Times New Roman" w:cs="Times New Roman"/>
                <w:sz w:val="18"/>
                <w:szCs w:val="18"/>
              </w:rPr>
            </w:pPr>
            <w:r w:rsidRPr="001B4A01">
              <w:rPr>
                <w:rFonts w:ascii="Times New Roman" w:hAnsi="Times New Roman" w:cs="Times New Roman"/>
                <w:sz w:val="18"/>
                <w:szCs w:val="18"/>
              </w:rPr>
              <w:t>Rs 2.9 billions</w:t>
            </w:r>
          </w:p>
        </w:tc>
      </w:tr>
    </w:tbl>
    <w:p w:rsidR="008651CE" w:rsidRPr="00DE549D" w:rsidRDefault="008651CE" w:rsidP="008651CE">
      <w:pPr>
        <w:spacing w:after="0" w:line="240" w:lineRule="auto"/>
        <w:jc w:val="both"/>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DE549D">
      <w:pPr>
        <w:spacing w:after="0" w:line="240" w:lineRule="auto"/>
        <w:jc w:val="center"/>
        <w:rPr>
          <w:rFonts w:ascii="Times New Roman" w:hAnsi="Times New Roman" w:cs="Times New Roman"/>
          <w:b/>
          <w:sz w:val="16"/>
          <w:szCs w:val="16"/>
        </w:rPr>
      </w:pPr>
    </w:p>
    <w:p w:rsidR="00B41EF6" w:rsidRDefault="00B41EF6" w:rsidP="00E576E7">
      <w:pPr>
        <w:spacing w:after="0" w:line="240" w:lineRule="auto"/>
        <w:rPr>
          <w:rFonts w:ascii="Times New Roman" w:hAnsi="Times New Roman" w:cs="Times New Roman"/>
          <w:b/>
          <w:sz w:val="16"/>
          <w:szCs w:val="16"/>
        </w:rPr>
      </w:pPr>
    </w:p>
    <w:p w:rsidR="008651CE" w:rsidRPr="00DE549D" w:rsidRDefault="00DE549D" w:rsidP="00DE549D">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Source : Banque de Maurice</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b/>
          <w:sz w:val="24"/>
          <w:szCs w:val="24"/>
        </w:rPr>
        <w:t xml:space="preserve">B. Les résultats du développement socio-économique. </w:t>
      </w:r>
      <w:r w:rsidRPr="001B4A01">
        <w:rPr>
          <w:rFonts w:ascii="Times New Roman" w:hAnsi="Times New Roman" w:cs="Times New Roman"/>
          <w:sz w:val="24"/>
          <w:szCs w:val="24"/>
        </w:rPr>
        <w:t>Les investissements directs étrangers provenant de l’Inde ainsi que d’autres pays (France en tête) ont constamment amélioré le développement socio-économique de Maurice dans pratiquement dans tous les secteurs de développement et les s</w:t>
      </w:r>
      <w:r w:rsidR="00DE549D">
        <w:rPr>
          <w:rFonts w:ascii="Times New Roman" w:hAnsi="Times New Roman" w:cs="Times New Roman"/>
          <w:sz w:val="24"/>
          <w:szCs w:val="24"/>
        </w:rPr>
        <w:t xml:space="preserve">ecteurs du tourisme et du ICT. </w:t>
      </w:r>
    </w:p>
    <w:p w:rsidR="008651CE" w:rsidRPr="001B4A01" w:rsidRDefault="008651CE" w:rsidP="008651CE">
      <w:pPr>
        <w:spacing w:after="0" w:line="240" w:lineRule="auto"/>
        <w:jc w:val="both"/>
        <w:rPr>
          <w:rFonts w:ascii="Times New Roman" w:hAnsi="Times New Roman" w:cs="Times New Roman"/>
          <w:sz w:val="24"/>
          <w:szCs w:val="24"/>
        </w:rPr>
      </w:pPr>
    </w:p>
    <w:p w:rsidR="008651CE" w:rsidRPr="001B4A01" w:rsidRDefault="008651CE" w:rsidP="008651CE">
      <w:pPr>
        <w:spacing w:after="0" w:line="240" w:lineRule="auto"/>
        <w:rPr>
          <w:rFonts w:ascii="Times New Roman" w:hAnsi="Times New Roman" w:cs="Times New Roman"/>
          <w:b/>
          <w:sz w:val="24"/>
          <w:szCs w:val="24"/>
        </w:rPr>
      </w:pPr>
    </w:p>
    <w:p w:rsidR="008651CE" w:rsidRPr="001B4A01" w:rsidRDefault="00440262" w:rsidP="008651CE">
      <w:pPr>
        <w:spacing w:after="0" w:line="240" w:lineRule="auto"/>
        <w:jc w:val="right"/>
        <w:rPr>
          <w:rFonts w:ascii="Times New Roman" w:hAnsi="Times New Roman" w:cs="Times New Roman"/>
          <w:b/>
          <w:sz w:val="16"/>
          <w:szCs w:val="16"/>
        </w:rPr>
      </w:pPr>
      <w:r w:rsidRPr="001B4A01">
        <w:rPr>
          <w:rFonts w:ascii="Times New Roman" w:hAnsi="Times New Roman" w:cs="Times New Roman"/>
          <w:noProof/>
          <w:lang w:eastAsia="fr-FR"/>
        </w:rPr>
        <w:drawing>
          <wp:anchor distT="0" distB="0" distL="114300" distR="114300" simplePos="0" relativeHeight="251659264" behindDoc="0" locked="0" layoutInCell="1" allowOverlap="1" wp14:anchorId="2FDC124D" wp14:editId="28B6F24F">
            <wp:simplePos x="0" y="0"/>
            <wp:positionH relativeFrom="column">
              <wp:posOffset>-285750</wp:posOffset>
            </wp:positionH>
            <wp:positionV relativeFrom="paragraph">
              <wp:posOffset>-47625</wp:posOffset>
            </wp:positionV>
            <wp:extent cx="2962275" cy="2381250"/>
            <wp:effectExtent l="0" t="0" r="9525" b="0"/>
            <wp:wrapSquare wrapText="bothSides"/>
            <wp:docPr id="9" name="Picture 9" descr="http://www.investmauritius.com/newsletter/2014/march/article4_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vestmauritius.com/newsletter/2014/march/article4_clip_image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1CE" w:rsidRPr="001B4A01">
        <w:rPr>
          <w:rFonts w:ascii="Times New Roman" w:hAnsi="Times New Roman" w:cs="Times New Roman"/>
          <w:noProof/>
          <w:lang w:eastAsia="fr-FR"/>
        </w:rPr>
        <w:drawing>
          <wp:inline distT="0" distB="0" distL="0" distR="0" wp14:anchorId="4346C834" wp14:editId="0D7B470A">
            <wp:extent cx="3114675" cy="2209800"/>
            <wp:effectExtent l="0" t="0" r="9525" b="0"/>
            <wp:docPr id="12" name="Picture 12" descr="http://www.investmauritius.com/newsletter/2014/march/article4_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vestmauritius.com/newsletter/2014/march/article4_clip_image0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209800"/>
                    </a:xfrm>
                    <a:prstGeom prst="rect">
                      <a:avLst/>
                    </a:prstGeom>
                    <a:noFill/>
                    <a:ln>
                      <a:noFill/>
                    </a:ln>
                  </pic:spPr>
                </pic:pic>
              </a:graphicData>
            </a:graphic>
          </wp:inline>
        </w:drawing>
      </w:r>
      <w:r w:rsidR="008651CE" w:rsidRPr="001B4A01">
        <w:rPr>
          <w:rFonts w:ascii="Times New Roman" w:hAnsi="Times New Roman" w:cs="Times New Roman"/>
          <w:b/>
          <w:sz w:val="24"/>
          <w:szCs w:val="24"/>
        </w:rPr>
        <w:br w:type="textWrapping" w:clear="all"/>
      </w:r>
    </w:p>
    <w:p w:rsidR="009C174E" w:rsidRPr="00E576E7" w:rsidRDefault="008651CE" w:rsidP="00E576E7">
      <w:pPr>
        <w:tabs>
          <w:tab w:val="left" w:pos="5955"/>
        </w:tabs>
        <w:spacing w:after="0" w:line="240" w:lineRule="auto"/>
        <w:jc w:val="center"/>
        <w:rPr>
          <w:rFonts w:ascii="Times New Roman" w:hAnsi="Times New Roman" w:cs="Times New Roman"/>
          <w:b/>
          <w:sz w:val="18"/>
          <w:szCs w:val="18"/>
        </w:rPr>
      </w:pPr>
      <w:r w:rsidRPr="001B4A01">
        <w:rPr>
          <w:rFonts w:ascii="Times New Roman" w:hAnsi="Times New Roman" w:cs="Times New Roman"/>
          <w:b/>
          <w:sz w:val="18"/>
          <w:szCs w:val="18"/>
        </w:rPr>
        <w:t>Source : Banque de Maurice</w:t>
      </w:r>
      <w:r w:rsidRPr="001B4A01">
        <w:rPr>
          <w:rFonts w:ascii="Times New Roman" w:hAnsi="Times New Roman" w:cs="Times New Roman"/>
          <w:b/>
          <w:sz w:val="18"/>
          <w:szCs w:val="18"/>
        </w:rPr>
        <w:tab/>
        <w:t>Source : Banque de Maurice</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 xml:space="preserve">Les sources d’investissements étrangers sont très diverses et variées avec la France (Tableau 1) en tête des investissements étrangers à Maurice (avec Rs 3,3 milliards en 2011 soit un peu plus du double enregistré en 2010) et non l’Inde (source : Banque de Maurice). La Chine reste un des pays, après la France, qui investit à Maurice et plus particulier dans la construction des routes, des autoroutes et la construction démontrant le souhait des investisseurs Chinois et du gouvernement Chinois d’utiliser Maurice comme une plateforme afin de rejoindre plus facilement le marché africain qui ne demande pas mieux. </w:t>
      </w:r>
    </w:p>
    <w:p w:rsidR="008651CE" w:rsidRPr="001B4A01" w:rsidRDefault="008651CE" w:rsidP="008651CE">
      <w:pPr>
        <w:spacing w:after="0" w:line="240" w:lineRule="auto"/>
        <w:rPr>
          <w:rFonts w:ascii="Times New Roman" w:hAnsi="Times New Roman" w:cs="Times New Roman"/>
          <w:b/>
          <w:sz w:val="16"/>
          <w:szCs w:val="16"/>
        </w:rPr>
      </w:pPr>
    </w:p>
    <w:p w:rsidR="008651CE" w:rsidRPr="001B4A01" w:rsidRDefault="008651CE" w:rsidP="008651CE">
      <w:pPr>
        <w:spacing w:after="0" w:line="240" w:lineRule="auto"/>
        <w:rPr>
          <w:rFonts w:ascii="Times New Roman" w:hAnsi="Times New Roman" w:cs="Times New Roman"/>
          <w:b/>
          <w:sz w:val="28"/>
          <w:szCs w:val="28"/>
        </w:rPr>
      </w:pPr>
      <w:r w:rsidRPr="001B4A01">
        <w:rPr>
          <w:rFonts w:ascii="Times New Roman" w:hAnsi="Times New Roman" w:cs="Times New Roman"/>
          <w:noProof/>
          <w:lang w:eastAsia="fr-FR"/>
        </w:rPr>
        <w:lastRenderedPageBreak/>
        <w:drawing>
          <wp:anchor distT="0" distB="0" distL="114300" distR="114300" simplePos="0" relativeHeight="251660288" behindDoc="0" locked="0" layoutInCell="1" allowOverlap="1" wp14:anchorId="53FA68F5" wp14:editId="4899728B">
            <wp:simplePos x="0" y="0"/>
            <wp:positionH relativeFrom="column">
              <wp:align>left</wp:align>
            </wp:positionH>
            <wp:positionV relativeFrom="paragraph">
              <wp:align>top</wp:align>
            </wp:positionV>
            <wp:extent cx="2905125" cy="2114550"/>
            <wp:effectExtent l="0" t="0" r="9525" b="0"/>
            <wp:wrapSquare wrapText="bothSides"/>
            <wp:docPr id="10" name="Picture 10" descr="http://www.investmauritius.com/newsletter/2014/march/article4_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vestmauritius.com/newsletter/2014/march/article4_clip_image0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A01">
        <w:rPr>
          <w:rFonts w:ascii="Times New Roman" w:hAnsi="Times New Roman" w:cs="Times New Roman"/>
          <w:noProof/>
          <w:lang w:eastAsia="fr-FR"/>
        </w:rPr>
        <w:drawing>
          <wp:inline distT="0" distB="0" distL="0" distR="0" wp14:anchorId="41CC1BC8" wp14:editId="4E52A6F7">
            <wp:extent cx="3362325" cy="2019300"/>
            <wp:effectExtent l="0" t="0" r="9525" b="0"/>
            <wp:docPr id="11" name="Picture 11" descr="http://www.investmauritius.com/newsletter/2014/march/article4_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vestmauritius.com/newsletter/2014/march/article4_clip_image0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325" cy="2019300"/>
                    </a:xfrm>
                    <a:prstGeom prst="rect">
                      <a:avLst/>
                    </a:prstGeom>
                    <a:noFill/>
                    <a:ln>
                      <a:noFill/>
                    </a:ln>
                  </pic:spPr>
                </pic:pic>
              </a:graphicData>
            </a:graphic>
          </wp:inline>
        </w:drawing>
      </w:r>
    </w:p>
    <w:p w:rsidR="008651CE" w:rsidRPr="001B4A01" w:rsidRDefault="008651CE" w:rsidP="00B41EF6">
      <w:pPr>
        <w:tabs>
          <w:tab w:val="left" w:pos="7665"/>
        </w:tabs>
        <w:spacing w:after="0" w:line="240" w:lineRule="auto"/>
        <w:ind w:left="720"/>
        <w:rPr>
          <w:rFonts w:ascii="Times New Roman" w:hAnsi="Times New Roman" w:cs="Times New Roman"/>
          <w:b/>
          <w:sz w:val="18"/>
          <w:szCs w:val="18"/>
        </w:rPr>
      </w:pPr>
      <w:r w:rsidRPr="001B4A01">
        <w:rPr>
          <w:rFonts w:ascii="Times New Roman" w:hAnsi="Times New Roman" w:cs="Times New Roman"/>
          <w:b/>
          <w:sz w:val="18"/>
          <w:szCs w:val="18"/>
        </w:rPr>
        <w:t xml:space="preserve">                          Source : Banque de Maurice                            </w:t>
      </w:r>
      <w:r w:rsidR="00B41EF6">
        <w:rPr>
          <w:rFonts w:ascii="Times New Roman" w:hAnsi="Times New Roman" w:cs="Times New Roman"/>
          <w:b/>
          <w:sz w:val="18"/>
          <w:szCs w:val="18"/>
        </w:rPr>
        <w:t xml:space="preserve">                            </w:t>
      </w:r>
      <w:r w:rsidRPr="001B4A01">
        <w:rPr>
          <w:rFonts w:ascii="Times New Roman" w:hAnsi="Times New Roman" w:cs="Times New Roman"/>
          <w:b/>
          <w:sz w:val="18"/>
          <w:szCs w:val="18"/>
        </w:rPr>
        <w:t>Source : Banque de Maurice</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Les investissements directs étrangers ont considérablement aidé au progrès socio-économique de Maurice surtout dans divers secteurs tels que l’activité immobilière (Rs 4,6 milliards contre Rs 3,4 milliards en 2010) ainsi que divers projets IRS (</w:t>
      </w:r>
      <w:r w:rsidRPr="001B4A01">
        <w:rPr>
          <w:rFonts w:ascii="Times New Roman" w:hAnsi="Times New Roman" w:cs="Times New Roman"/>
          <w:i/>
          <w:sz w:val="24"/>
          <w:szCs w:val="24"/>
        </w:rPr>
        <w:t>Integrated Resort Scheme</w:t>
      </w:r>
      <w:r w:rsidRPr="001B4A01">
        <w:rPr>
          <w:rFonts w:ascii="Times New Roman" w:hAnsi="Times New Roman" w:cs="Times New Roman"/>
          <w:sz w:val="24"/>
          <w:szCs w:val="24"/>
        </w:rPr>
        <w:t>), RES (</w:t>
      </w:r>
      <w:r w:rsidRPr="001B4A01">
        <w:rPr>
          <w:rFonts w:ascii="Times New Roman" w:hAnsi="Times New Roman" w:cs="Times New Roman"/>
          <w:i/>
          <w:sz w:val="24"/>
          <w:szCs w:val="24"/>
        </w:rPr>
        <w:t>Real Estate Scheme</w:t>
      </w:r>
      <w:r w:rsidRPr="001B4A01">
        <w:rPr>
          <w:rFonts w:ascii="Times New Roman" w:hAnsi="Times New Roman" w:cs="Times New Roman"/>
          <w:sz w:val="24"/>
          <w:szCs w:val="24"/>
        </w:rPr>
        <w:t>) et IHS (</w:t>
      </w:r>
      <w:r w:rsidRPr="001B4A01">
        <w:rPr>
          <w:rFonts w:ascii="Times New Roman" w:hAnsi="Times New Roman" w:cs="Times New Roman"/>
          <w:i/>
          <w:sz w:val="24"/>
          <w:szCs w:val="24"/>
        </w:rPr>
        <w:t>Invest in Hotels Scheme</w:t>
      </w:r>
      <w:r w:rsidRPr="001B4A01">
        <w:rPr>
          <w:rFonts w:ascii="Times New Roman" w:hAnsi="Times New Roman" w:cs="Times New Roman"/>
          <w:sz w:val="24"/>
          <w:szCs w:val="24"/>
        </w:rPr>
        <w:t xml:space="preserve">) ont été de l’ordre de Rs 3,3 milliards (schéma ci-dessus et schéma 6). </w:t>
      </w:r>
    </w:p>
    <w:p w:rsidR="008651CE" w:rsidRPr="001B4A01" w:rsidRDefault="008651CE" w:rsidP="008651CE">
      <w:pPr>
        <w:spacing w:after="0" w:line="240" w:lineRule="auto"/>
        <w:jc w:val="both"/>
        <w:rPr>
          <w:rFonts w:ascii="Times New Roman" w:hAnsi="Times New Roman" w:cs="Times New Roman"/>
          <w:sz w:val="24"/>
          <w:szCs w:val="24"/>
        </w:rPr>
      </w:pPr>
    </w:p>
    <w:p w:rsidR="008651CE" w:rsidRPr="001B4A01" w:rsidRDefault="008651CE" w:rsidP="008651CE">
      <w:pPr>
        <w:spacing w:after="0" w:line="240" w:lineRule="auto"/>
        <w:jc w:val="center"/>
        <w:rPr>
          <w:rFonts w:ascii="Times New Roman" w:hAnsi="Times New Roman" w:cs="Times New Roman"/>
          <w:sz w:val="24"/>
          <w:szCs w:val="24"/>
        </w:rPr>
      </w:pPr>
      <w:r w:rsidRPr="001B4A01">
        <w:rPr>
          <w:rFonts w:ascii="Times New Roman" w:hAnsi="Times New Roman" w:cs="Times New Roman"/>
          <w:i/>
          <w:noProof/>
          <w:lang w:eastAsia="fr-FR"/>
        </w:rPr>
        <w:drawing>
          <wp:inline distT="0" distB="0" distL="0" distR="0" wp14:anchorId="53DC2D5E" wp14:editId="40C54E9B">
            <wp:extent cx="5781675" cy="2990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81675" cy="2990850"/>
                    </a:xfrm>
                    <a:prstGeom prst="rect">
                      <a:avLst/>
                    </a:prstGeom>
                    <a:noFill/>
                    <a:ln w="9525">
                      <a:noFill/>
                      <a:miter lim="800000"/>
                      <a:headEnd/>
                      <a:tailEnd/>
                    </a:ln>
                  </pic:spPr>
                </pic:pic>
              </a:graphicData>
            </a:graphic>
          </wp:inline>
        </w:drawing>
      </w:r>
    </w:p>
    <w:p w:rsidR="008651CE" w:rsidRPr="001B4A01" w:rsidRDefault="00B41EF6" w:rsidP="008651CE">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Source: ASSOCHAM report</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En ce qui concerne le secteur de la construction les investissements étrangers ont atteint Rs 2,1 milliards contre Rs 1,3 milliards en 2010 alors que le secteur des financements a enregistré un montant de Rs 1,6 milliard en 2012 contre Rs 4.6 milliards en 2010 démontrant un net repli expliquant les conséquences de la crise de l’euro en cette période. Le secteur de l’agriculture et de la pêche a connu une relance avec Rs 177 millions contre zéro en 2010. Le marché du thon et son exportation vers l’Europe en plus particulier la France a donc connu un franc succès malgré la pêche illégale dans la zone maritime exclusive de Maurice et des Seychelles.</w:t>
      </w:r>
    </w:p>
    <w:p w:rsidR="008651CE" w:rsidRPr="001B4A01" w:rsidRDefault="008651CE" w:rsidP="008651CE">
      <w:pPr>
        <w:spacing w:after="0" w:line="240" w:lineRule="auto"/>
        <w:rPr>
          <w:rFonts w:ascii="Times New Roman" w:hAnsi="Times New Roman" w:cs="Times New Roman"/>
          <w:b/>
          <w:sz w:val="16"/>
          <w:szCs w:val="16"/>
        </w:rPr>
      </w:pPr>
    </w:p>
    <w:p w:rsidR="008651CE" w:rsidRPr="001B4A01" w:rsidRDefault="00FB0C27" w:rsidP="008651CE">
      <w:pPr>
        <w:spacing w:before="120" w:line="240" w:lineRule="auto"/>
        <w:jc w:val="right"/>
        <w:rPr>
          <w:rFonts w:ascii="Times New Roman" w:hAnsi="Times New Roman" w:cs="Times New Roman"/>
          <w:b/>
          <w:sz w:val="16"/>
          <w:szCs w:val="16"/>
        </w:rPr>
      </w:pPr>
      <w:r w:rsidRPr="001B4A01">
        <w:rPr>
          <w:rFonts w:ascii="Times New Roman" w:hAnsi="Times New Roman" w:cs="Times New Roman"/>
          <w:noProof/>
          <w:lang w:eastAsia="fr-FR"/>
        </w:rPr>
        <w:lastRenderedPageBreak/>
        <w:drawing>
          <wp:anchor distT="0" distB="0" distL="114300" distR="114300" simplePos="0" relativeHeight="251661312" behindDoc="0" locked="0" layoutInCell="1" allowOverlap="1" wp14:anchorId="43459773" wp14:editId="5FCFF243">
            <wp:simplePos x="0" y="0"/>
            <wp:positionH relativeFrom="column">
              <wp:posOffset>-266700</wp:posOffset>
            </wp:positionH>
            <wp:positionV relativeFrom="paragraph">
              <wp:posOffset>151765</wp:posOffset>
            </wp:positionV>
            <wp:extent cx="2981325" cy="2657475"/>
            <wp:effectExtent l="0" t="0" r="9525" b="9525"/>
            <wp:wrapSquare wrapText="bothSides"/>
            <wp:docPr id="21" name="Picture 21" descr="http://www.investmauritius.com/ezine_june12/article9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vestmauritius.com/ezine_june12/article9_clip_image00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657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51CE" w:rsidRPr="001B4A01">
        <w:rPr>
          <w:rFonts w:ascii="Times New Roman" w:hAnsi="Times New Roman" w:cs="Times New Roman"/>
          <w:noProof/>
          <w:lang w:eastAsia="fr-FR"/>
        </w:rPr>
        <w:drawing>
          <wp:inline distT="0" distB="0" distL="0" distR="0" wp14:anchorId="36EFCFC0" wp14:editId="2901C8ED">
            <wp:extent cx="2952750" cy="3038475"/>
            <wp:effectExtent l="0" t="0" r="0" b="9525"/>
            <wp:docPr id="1" name="Picture 1" descr="http://www.investmauritius.com/Newsletter_Dec11/article5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vestmauritius.com/Newsletter_Dec11/article5_clip_image002.gif"/>
                    <pic:cNvPicPr>
                      <a:picLocks noChangeAspect="1" noChangeArrowheads="1"/>
                    </pic:cNvPicPr>
                  </pic:nvPicPr>
                  <pic:blipFill>
                    <a:blip r:embed="rId21" cstate="print"/>
                    <a:srcRect/>
                    <a:stretch>
                      <a:fillRect/>
                    </a:stretch>
                  </pic:blipFill>
                  <pic:spPr bwMode="auto">
                    <a:xfrm>
                      <a:off x="0" y="0"/>
                      <a:ext cx="2952750" cy="3038475"/>
                    </a:xfrm>
                    <a:prstGeom prst="rect">
                      <a:avLst/>
                    </a:prstGeom>
                    <a:noFill/>
                    <a:ln w="9525">
                      <a:noFill/>
                      <a:miter lim="800000"/>
                      <a:headEnd/>
                      <a:tailEnd/>
                    </a:ln>
                  </pic:spPr>
                </pic:pic>
              </a:graphicData>
            </a:graphic>
          </wp:inline>
        </w:drawing>
      </w:r>
      <w:r w:rsidR="008651CE" w:rsidRPr="001B4A01">
        <w:rPr>
          <w:rFonts w:ascii="Times New Roman" w:hAnsi="Times New Roman" w:cs="Times New Roman"/>
          <w:b/>
          <w:sz w:val="16"/>
          <w:szCs w:val="16"/>
        </w:rPr>
        <w:br w:type="textWrapping" w:clear="all"/>
      </w:r>
      <w:r w:rsidR="008651CE" w:rsidRPr="001B4A01">
        <w:rPr>
          <w:rStyle w:val="style8"/>
          <w:rFonts w:ascii="Times New Roman" w:hAnsi="Times New Roman" w:cs="Times New Roman"/>
          <w:b/>
          <w:sz w:val="16"/>
          <w:szCs w:val="16"/>
        </w:rPr>
        <w:t xml:space="preserve">Source: Banque de Maurice                                                                                  (Source: BOI NEWSLETTER, </w:t>
      </w:r>
      <w:r w:rsidR="008651CE" w:rsidRPr="001B4A01">
        <w:rPr>
          <w:rStyle w:val="style11"/>
          <w:rFonts w:ascii="Times New Roman" w:hAnsi="Times New Roman" w:cs="Times New Roman"/>
          <w:b/>
          <w:sz w:val="16"/>
          <w:szCs w:val="16"/>
        </w:rPr>
        <w:t>Décembre 2011</w:t>
      </w:r>
      <w:r w:rsidR="008651CE" w:rsidRPr="001B4A01">
        <w:rPr>
          <w:rFonts w:ascii="Times New Roman" w:hAnsi="Times New Roman" w:cs="Times New Roman"/>
          <w:b/>
          <w:sz w:val="16"/>
          <w:szCs w:val="16"/>
        </w:rPr>
        <w:t xml:space="preserve">, </w:t>
      </w:r>
      <w:r w:rsidR="008651CE" w:rsidRPr="001B4A01">
        <w:rPr>
          <w:rStyle w:val="style9"/>
          <w:rFonts w:ascii="Times New Roman" w:hAnsi="Times New Roman" w:cs="Times New Roman"/>
          <w:b/>
          <w:sz w:val="16"/>
          <w:szCs w:val="16"/>
        </w:rPr>
        <w:t>Issue No. 37)</w:t>
      </w:r>
    </w:p>
    <w:p w:rsidR="008651CE" w:rsidRPr="001B4A01" w:rsidRDefault="008651CE" w:rsidP="008651CE">
      <w:pPr>
        <w:spacing w:after="0" w:line="240" w:lineRule="auto"/>
        <w:jc w:val="right"/>
        <w:rPr>
          <w:rFonts w:ascii="Times New Roman" w:hAnsi="Times New Roman" w:cs="Times New Roman"/>
          <w:b/>
          <w:sz w:val="16"/>
          <w:szCs w:val="16"/>
        </w:rPr>
      </w:pPr>
      <w:r w:rsidRPr="001B4A01">
        <w:rPr>
          <w:rFonts w:ascii="Times New Roman" w:hAnsi="Times New Roman" w:cs="Times New Roman"/>
          <w:noProof/>
          <w:lang w:eastAsia="fr-FR"/>
        </w:rPr>
        <w:drawing>
          <wp:anchor distT="0" distB="0" distL="114300" distR="114300" simplePos="0" relativeHeight="251662336" behindDoc="0" locked="0" layoutInCell="1" allowOverlap="1" wp14:anchorId="4485ED36" wp14:editId="60EA0489">
            <wp:simplePos x="0" y="0"/>
            <wp:positionH relativeFrom="column">
              <wp:align>left</wp:align>
            </wp:positionH>
            <wp:positionV relativeFrom="paragraph">
              <wp:align>top</wp:align>
            </wp:positionV>
            <wp:extent cx="2838450" cy="2790825"/>
            <wp:effectExtent l="0" t="0" r="0" b="9525"/>
            <wp:wrapSquare wrapText="bothSides"/>
            <wp:docPr id="2" name="Picture 2" descr="http://www.investmauritius.com/Newsletter_Dec11/article5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vestmauritius.com/Newsletter_Dec11/article5_clip_image014.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450" cy="2790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651CE" w:rsidRPr="001B4A01" w:rsidRDefault="008651CE" w:rsidP="008651CE">
      <w:pPr>
        <w:spacing w:after="0" w:line="240" w:lineRule="auto"/>
        <w:rPr>
          <w:rFonts w:ascii="Times New Roman" w:hAnsi="Times New Roman" w:cs="Times New Roman"/>
          <w:b/>
          <w:sz w:val="16"/>
          <w:szCs w:val="16"/>
        </w:rPr>
      </w:pPr>
    </w:p>
    <w:p w:rsidR="008651CE" w:rsidRPr="001B4A01" w:rsidRDefault="008651CE" w:rsidP="008651CE">
      <w:pPr>
        <w:spacing w:after="0" w:line="240" w:lineRule="auto"/>
        <w:rPr>
          <w:rFonts w:ascii="Times New Roman" w:hAnsi="Times New Roman" w:cs="Times New Roman"/>
          <w:b/>
          <w:sz w:val="16"/>
          <w:szCs w:val="16"/>
        </w:rPr>
      </w:pPr>
    </w:p>
    <w:p w:rsidR="008651CE" w:rsidRPr="00B41EF6" w:rsidRDefault="008651CE" w:rsidP="00B41EF6">
      <w:pPr>
        <w:spacing w:after="0" w:line="240" w:lineRule="auto"/>
        <w:jc w:val="right"/>
        <w:rPr>
          <w:rFonts w:ascii="Times New Roman" w:hAnsi="Times New Roman" w:cs="Times New Roman"/>
          <w:b/>
          <w:sz w:val="16"/>
          <w:szCs w:val="16"/>
          <w:lang w:val="en-US"/>
        </w:rPr>
      </w:pPr>
      <w:r w:rsidRPr="001B4A01">
        <w:rPr>
          <w:rFonts w:ascii="Times New Roman" w:hAnsi="Times New Roman" w:cs="Times New Roman"/>
          <w:noProof/>
          <w:lang w:eastAsia="fr-FR"/>
        </w:rPr>
        <w:drawing>
          <wp:inline distT="0" distB="0" distL="0" distR="0" wp14:anchorId="4AF12E4F" wp14:editId="218A6365">
            <wp:extent cx="2876550" cy="2438400"/>
            <wp:effectExtent l="0" t="0" r="0" b="0"/>
            <wp:docPr id="15" name="Picture 15" descr="http://www.investmauritius.com/Newsletter_Dec11/article5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vestmauritius.com/Newsletter_Dec11/article5_clip_image010.gif"/>
                    <pic:cNvPicPr>
                      <a:picLocks noChangeAspect="1" noChangeArrowheads="1"/>
                    </pic:cNvPicPr>
                  </pic:nvPicPr>
                  <pic:blipFill>
                    <a:blip r:embed="rId23" cstate="print"/>
                    <a:srcRect/>
                    <a:stretch>
                      <a:fillRect/>
                    </a:stretch>
                  </pic:blipFill>
                  <pic:spPr bwMode="auto">
                    <a:xfrm>
                      <a:off x="0" y="0"/>
                      <a:ext cx="2876550" cy="2438400"/>
                    </a:xfrm>
                    <a:prstGeom prst="rect">
                      <a:avLst/>
                    </a:prstGeom>
                    <a:noFill/>
                    <a:ln w="9525">
                      <a:noFill/>
                      <a:miter lim="800000"/>
                      <a:headEnd/>
                      <a:tailEnd/>
                    </a:ln>
                  </pic:spPr>
                </pic:pic>
              </a:graphicData>
            </a:graphic>
          </wp:inline>
        </w:drawing>
      </w:r>
      <w:r w:rsidRPr="001B4A01">
        <w:rPr>
          <w:rStyle w:val="style8"/>
          <w:rFonts w:ascii="Times New Roman" w:hAnsi="Times New Roman" w:cs="Times New Roman"/>
          <w:b/>
          <w:sz w:val="16"/>
          <w:szCs w:val="16"/>
          <w:lang w:val="en-US"/>
        </w:rPr>
        <w:t xml:space="preserve">Source: BOI NEWSLETTER, </w:t>
      </w:r>
      <w:r w:rsidRPr="001B4A01">
        <w:rPr>
          <w:rStyle w:val="style11"/>
          <w:rFonts w:ascii="Times New Roman" w:hAnsi="Times New Roman" w:cs="Times New Roman"/>
          <w:b/>
          <w:sz w:val="16"/>
          <w:szCs w:val="16"/>
          <w:lang w:val="en-US"/>
        </w:rPr>
        <w:t>December 2011</w:t>
      </w:r>
      <w:r w:rsidRPr="001B4A01">
        <w:rPr>
          <w:rFonts w:ascii="Times New Roman" w:hAnsi="Times New Roman" w:cs="Times New Roman"/>
          <w:b/>
          <w:sz w:val="16"/>
          <w:szCs w:val="16"/>
          <w:lang w:val="en-US"/>
        </w:rPr>
        <w:t xml:space="preserve">, </w:t>
      </w:r>
      <w:r w:rsidRPr="001B4A01">
        <w:rPr>
          <w:rStyle w:val="style9"/>
          <w:rFonts w:ascii="Times New Roman" w:hAnsi="Times New Roman" w:cs="Times New Roman"/>
          <w:b/>
          <w:sz w:val="16"/>
          <w:szCs w:val="16"/>
          <w:lang w:val="en-US"/>
        </w:rPr>
        <w:t xml:space="preserve">Issue No. 37)    </w:t>
      </w:r>
      <w:r w:rsidRPr="001B4A01">
        <w:rPr>
          <w:rStyle w:val="style8"/>
          <w:rFonts w:ascii="Times New Roman" w:hAnsi="Times New Roman" w:cs="Times New Roman"/>
          <w:b/>
          <w:sz w:val="16"/>
          <w:szCs w:val="16"/>
          <w:lang w:val="en-US"/>
        </w:rPr>
        <w:tab/>
        <w:t xml:space="preserve"> (Source: BOI NEWSLETTER,</w:t>
      </w:r>
      <w:bookmarkStart w:id="1" w:name="top"/>
      <w:bookmarkEnd w:id="1"/>
      <w:r w:rsidRPr="001B4A01">
        <w:rPr>
          <w:rStyle w:val="style8"/>
          <w:rFonts w:ascii="Times New Roman" w:hAnsi="Times New Roman" w:cs="Times New Roman"/>
          <w:b/>
          <w:sz w:val="16"/>
          <w:szCs w:val="16"/>
          <w:lang w:val="en-US"/>
        </w:rPr>
        <w:t xml:space="preserve"> </w:t>
      </w:r>
      <w:r w:rsidRPr="001B4A01">
        <w:rPr>
          <w:rStyle w:val="style11"/>
          <w:rFonts w:ascii="Times New Roman" w:hAnsi="Times New Roman" w:cs="Times New Roman"/>
          <w:b/>
          <w:sz w:val="16"/>
          <w:szCs w:val="16"/>
          <w:lang w:val="en-US"/>
        </w:rPr>
        <w:t>December 2011</w:t>
      </w:r>
      <w:r w:rsidRPr="001B4A01">
        <w:rPr>
          <w:rFonts w:ascii="Times New Roman" w:hAnsi="Times New Roman" w:cs="Times New Roman"/>
          <w:b/>
          <w:sz w:val="16"/>
          <w:szCs w:val="16"/>
          <w:lang w:val="en-US"/>
        </w:rPr>
        <w:t xml:space="preserve">, </w:t>
      </w:r>
      <w:r w:rsidRPr="001B4A01">
        <w:rPr>
          <w:rStyle w:val="style9"/>
          <w:rFonts w:ascii="Times New Roman" w:hAnsi="Times New Roman" w:cs="Times New Roman"/>
          <w:b/>
          <w:sz w:val="16"/>
          <w:szCs w:val="16"/>
          <w:lang w:val="en-US"/>
        </w:rPr>
        <w:t>Issue No. 37)</w:t>
      </w:r>
    </w:p>
    <w:p w:rsidR="008651CE" w:rsidRPr="001B4A01" w:rsidRDefault="008651CE" w:rsidP="008651CE">
      <w:pPr>
        <w:spacing w:after="0" w:line="240" w:lineRule="auto"/>
        <w:rPr>
          <w:rFonts w:ascii="Times New Roman" w:hAnsi="Times New Roman" w:cs="Times New Roman"/>
          <w:b/>
          <w:sz w:val="16"/>
          <w:szCs w:val="16"/>
          <w:lang w:val="en-US"/>
        </w:rPr>
      </w:pP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 xml:space="preserve">En outre, les investissements étrangers ont baissé pendant la période 2010-2011 dans divers secteurs tels que l’hôtellerie et de la restauration (Rs 579 millions en 2011 contre Rs836 millions en 2010), des services professionnels et techniques (Rs 217 millions en 2011 contre 404 millions en 2010) ainsi que dans le secteur des nouvelles technologies de l’information et de la communication (Rs76 millions contre Rs 235 millions en 2010)-(schémas 7,8, 9, 10 et 11). </w:t>
      </w:r>
    </w:p>
    <w:p w:rsidR="009C174E" w:rsidRPr="001B4A01" w:rsidRDefault="009C174E" w:rsidP="008651CE">
      <w:pPr>
        <w:spacing w:after="0" w:line="240" w:lineRule="auto"/>
        <w:jc w:val="both"/>
        <w:rPr>
          <w:rFonts w:ascii="Times New Roman" w:hAnsi="Times New Roman" w:cs="Times New Roman"/>
          <w:sz w:val="24"/>
          <w:szCs w:val="24"/>
        </w:rPr>
      </w:pPr>
    </w:p>
    <w:p w:rsidR="008651CE" w:rsidRPr="001B4A01" w:rsidRDefault="008651CE" w:rsidP="008651CE">
      <w:pPr>
        <w:spacing w:after="0" w:line="240" w:lineRule="auto"/>
        <w:jc w:val="center"/>
        <w:rPr>
          <w:rFonts w:ascii="Times New Roman" w:hAnsi="Times New Roman" w:cs="Times New Roman"/>
          <w:b/>
          <w:sz w:val="16"/>
          <w:szCs w:val="16"/>
          <w:lang w:val="en-US"/>
        </w:rPr>
      </w:pPr>
      <w:r w:rsidRPr="001B4A01">
        <w:rPr>
          <w:rFonts w:ascii="Times New Roman" w:hAnsi="Times New Roman" w:cs="Times New Roman"/>
          <w:i/>
          <w:noProof/>
          <w:sz w:val="24"/>
          <w:szCs w:val="24"/>
          <w:lang w:eastAsia="fr-FR"/>
        </w:rPr>
        <w:lastRenderedPageBreak/>
        <w:drawing>
          <wp:inline distT="0" distB="0" distL="0" distR="0" wp14:anchorId="28CD17DE" wp14:editId="5F197511">
            <wp:extent cx="6265174" cy="2305050"/>
            <wp:effectExtent l="0" t="0" r="2540" b="0"/>
            <wp:docPr id="3" name="Picture 4" descr="http://www.investmauritius.com/Newsletter_Dec11/article5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vestmauritius.com/Newsletter_Dec11/article5_clip_image004.gif"/>
                    <pic:cNvPicPr>
                      <a:picLocks noChangeAspect="1" noChangeArrowheads="1"/>
                    </pic:cNvPicPr>
                  </pic:nvPicPr>
                  <pic:blipFill>
                    <a:blip r:embed="rId24" cstate="print"/>
                    <a:srcRect/>
                    <a:stretch>
                      <a:fillRect/>
                    </a:stretch>
                  </pic:blipFill>
                  <pic:spPr bwMode="auto">
                    <a:xfrm>
                      <a:off x="0" y="0"/>
                      <a:ext cx="6269126" cy="2306504"/>
                    </a:xfrm>
                    <a:prstGeom prst="rect">
                      <a:avLst/>
                    </a:prstGeom>
                    <a:noFill/>
                    <a:ln w="9525">
                      <a:noFill/>
                      <a:miter lim="800000"/>
                      <a:headEnd/>
                      <a:tailEnd/>
                    </a:ln>
                  </pic:spPr>
                </pic:pic>
              </a:graphicData>
            </a:graphic>
          </wp:inline>
        </w:drawing>
      </w:r>
    </w:p>
    <w:p w:rsidR="008651CE" w:rsidRPr="00E576E7" w:rsidRDefault="008651CE" w:rsidP="00E576E7">
      <w:pPr>
        <w:spacing w:after="0" w:line="240" w:lineRule="auto"/>
        <w:jc w:val="center"/>
        <w:rPr>
          <w:rFonts w:ascii="Times New Roman" w:hAnsi="Times New Roman" w:cs="Times New Roman"/>
          <w:b/>
          <w:sz w:val="16"/>
          <w:szCs w:val="16"/>
          <w:lang w:val="en-US"/>
        </w:rPr>
      </w:pPr>
      <w:r w:rsidRPr="001B4A01">
        <w:rPr>
          <w:rStyle w:val="style8"/>
          <w:rFonts w:ascii="Times New Roman" w:hAnsi="Times New Roman" w:cs="Times New Roman"/>
          <w:b/>
          <w:sz w:val="16"/>
          <w:szCs w:val="16"/>
          <w:lang w:val="en-US"/>
        </w:rPr>
        <w:t xml:space="preserve">Source: BOI NEWSLETTER, </w:t>
      </w:r>
      <w:r w:rsidRPr="001B4A01">
        <w:rPr>
          <w:rStyle w:val="style11"/>
          <w:rFonts w:ascii="Times New Roman" w:hAnsi="Times New Roman" w:cs="Times New Roman"/>
          <w:b/>
          <w:sz w:val="16"/>
          <w:szCs w:val="16"/>
          <w:lang w:val="en-US"/>
        </w:rPr>
        <w:t>December 2011</w:t>
      </w:r>
      <w:r w:rsidRPr="001B4A01">
        <w:rPr>
          <w:rFonts w:ascii="Times New Roman" w:hAnsi="Times New Roman" w:cs="Times New Roman"/>
          <w:b/>
          <w:sz w:val="16"/>
          <w:szCs w:val="16"/>
          <w:lang w:val="en-US"/>
        </w:rPr>
        <w:t xml:space="preserve">, </w:t>
      </w:r>
      <w:r w:rsidR="00B41EF6">
        <w:rPr>
          <w:rStyle w:val="style9"/>
          <w:rFonts w:ascii="Times New Roman" w:hAnsi="Times New Roman" w:cs="Times New Roman"/>
          <w:b/>
          <w:sz w:val="16"/>
          <w:szCs w:val="16"/>
          <w:lang w:val="en-US"/>
        </w:rPr>
        <w:t>Issue No. 37</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sz w:val="24"/>
          <w:szCs w:val="24"/>
        </w:rPr>
        <w:t xml:space="preserve">Maurice investit à l’étranger (schéma 12). Les pays bénéficiaires des fonds directs investissements étrangers sont le Mozambique (Rs 670 millions) qui concerne les investissements mauriciens dans le secteur du bâtiment et des projets agricoles en tout particulier l’expertise mauricienne dans l’industrie sucrière; l’Inde avec Rs 632 millions, Madagascar (Rs 188 avec l’expertise mauricienne dans le textile) et la Thaïlande (Rs 166 millions). </w:t>
      </w:r>
    </w:p>
    <w:p w:rsidR="008651CE" w:rsidRPr="001B4A01" w:rsidRDefault="008651CE" w:rsidP="008651CE">
      <w:pPr>
        <w:spacing w:after="0" w:line="240" w:lineRule="auto"/>
        <w:jc w:val="center"/>
        <w:rPr>
          <w:rFonts w:ascii="Times New Roman" w:hAnsi="Times New Roman" w:cs="Times New Roman"/>
          <w:b/>
        </w:rPr>
      </w:pPr>
      <w:r w:rsidRPr="001B4A01">
        <w:rPr>
          <w:rFonts w:ascii="Times New Roman" w:hAnsi="Times New Roman" w:cs="Times New Roman"/>
          <w:noProof/>
          <w:lang w:eastAsia="fr-FR"/>
        </w:rPr>
        <w:drawing>
          <wp:inline distT="0" distB="0" distL="0" distR="0" wp14:anchorId="6EACE9B6" wp14:editId="7A8ED177">
            <wp:extent cx="5572125" cy="1838325"/>
            <wp:effectExtent l="0" t="0" r="9525" b="9525"/>
            <wp:docPr id="6" name="Picture 6" descr="http://www.investmauritius.com/Newsletter_Dec11/article5_clip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vestmauritius.com/Newsletter_Dec11/article5_clip_image012.gif"/>
                    <pic:cNvPicPr>
                      <a:picLocks noChangeAspect="1" noChangeArrowheads="1"/>
                    </pic:cNvPicPr>
                  </pic:nvPicPr>
                  <pic:blipFill>
                    <a:blip r:embed="rId25" cstate="print"/>
                    <a:srcRect/>
                    <a:stretch>
                      <a:fillRect/>
                    </a:stretch>
                  </pic:blipFill>
                  <pic:spPr bwMode="auto">
                    <a:xfrm>
                      <a:off x="0" y="0"/>
                      <a:ext cx="5572125" cy="1838325"/>
                    </a:xfrm>
                    <a:prstGeom prst="rect">
                      <a:avLst/>
                    </a:prstGeom>
                    <a:noFill/>
                    <a:ln w="9525">
                      <a:noFill/>
                      <a:miter lim="800000"/>
                      <a:headEnd/>
                      <a:tailEnd/>
                    </a:ln>
                  </pic:spPr>
                </pic:pic>
              </a:graphicData>
            </a:graphic>
          </wp:inline>
        </w:drawing>
      </w:r>
    </w:p>
    <w:p w:rsidR="008651CE" w:rsidRPr="001B4A01" w:rsidRDefault="008651CE" w:rsidP="008651CE">
      <w:pPr>
        <w:spacing w:before="120" w:line="240" w:lineRule="auto"/>
        <w:jc w:val="center"/>
        <w:rPr>
          <w:rFonts w:ascii="Times New Roman" w:hAnsi="Times New Roman" w:cs="Times New Roman"/>
          <w:b/>
          <w:sz w:val="16"/>
          <w:szCs w:val="16"/>
          <w:lang w:val="en-US"/>
        </w:rPr>
      </w:pPr>
      <w:r w:rsidRPr="001B4A01">
        <w:rPr>
          <w:rStyle w:val="style8"/>
          <w:rFonts w:ascii="Times New Roman" w:hAnsi="Times New Roman" w:cs="Times New Roman"/>
          <w:b/>
          <w:sz w:val="16"/>
          <w:szCs w:val="16"/>
          <w:lang w:val="en-US"/>
        </w:rPr>
        <w:t xml:space="preserve">Source: BOI NEWSLETTER, </w:t>
      </w:r>
      <w:r w:rsidRPr="001B4A01">
        <w:rPr>
          <w:rStyle w:val="style11"/>
          <w:rFonts w:ascii="Times New Roman" w:hAnsi="Times New Roman" w:cs="Times New Roman"/>
          <w:b/>
          <w:sz w:val="16"/>
          <w:szCs w:val="16"/>
          <w:lang w:val="en-US"/>
        </w:rPr>
        <w:t>December 2011</w:t>
      </w:r>
      <w:r w:rsidRPr="001B4A01">
        <w:rPr>
          <w:rFonts w:ascii="Times New Roman" w:hAnsi="Times New Roman" w:cs="Times New Roman"/>
          <w:b/>
          <w:sz w:val="16"/>
          <w:szCs w:val="16"/>
          <w:lang w:val="en-US"/>
        </w:rPr>
        <w:t xml:space="preserve">, </w:t>
      </w:r>
      <w:r w:rsidR="00B41EF6">
        <w:rPr>
          <w:rStyle w:val="style9"/>
          <w:rFonts w:ascii="Times New Roman" w:hAnsi="Times New Roman" w:cs="Times New Roman"/>
          <w:b/>
          <w:sz w:val="16"/>
          <w:szCs w:val="16"/>
          <w:lang w:val="en-US"/>
        </w:rPr>
        <w:t>Issue No. 37</w:t>
      </w:r>
    </w:p>
    <w:p w:rsidR="008651CE" w:rsidRPr="001B4A01" w:rsidRDefault="008651CE" w:rsidP="008651CE">
      <w:pPr>
        <w:spacing w:after="0" w:line="240" w:lineRule="auto"/>
        <w:jc w:val="center"/>
        <w:rPr>
          <w:rFonts w:ascii="Times New Roman" w:hAnsi="Times New Roman" w:cs="Times New Roman"/>
          <w:b/>
          <w:sz w:val="28"/>
          <w:szCs w:val="28"/>
        </w:rPr>
      </w:pPr>
      <w:r w:rsidRPr="001B4A01">
        <w:rPr>
          <w:rFonts w:ascii="Times New Roman" w:hAnsi="Times New Roman" w:cs="Times New Roman"/>
          <w:b/>
          <w:sz w:val="28"/>
          <w:szCs w:val="28"/>
        </w:rPr>
        <w:t>-II</w:t>
      </w:r>
      <w:r w:rsidR="002D5888">
        <w:rPr>
          <w:rFonts w:ascii="Times New Roman" w:hAnsi="Times New Roman" w:cs="Times New Roman"/>
          <w:b/>
          <w:sz w:val="28"/>
          <w:szCs w:val="28"/>
        </w:rPr>
        <w:t>I</w:t>
      </w:r>
      <w:r w:rsidRPr="001B4A01">
        <w:rPr>
          <w:rFonts w:ascii="Times New Roman" w:hAnsi="Times New Roman" w:cs="Times New Roman"/>
          <w:b/>
          <w:sz w:val="28"/>
          <w:szCs w:val="28"/>
        </w:rPr>
        <w:t>-</w:t>
      </w:r>
    </w:p>
    <w:p w:rsidR="008651CE" w:rsidRPr="001B4A01" w:rsidRDefault="008651CE" w:rsidP="008651CE">
      <w:pPr>
        <w:spacing w:after="0" w:line="240" w:lineRule="auto"/>
        <w:jc w:val="center"/>
        <w:rPr>
          <w:rFonts w:ascii="Times New Roman" w:hAnsi="Times New Roman" w:cs="Times New Roman"/>
          <w:b/>
          <w:sz w:val="28"/>
          <w:szCs w:val="28"/>
        </w:rPr>
      </w:pPr>
      <w:r w:rsidRPr="001B4A01">
        <w:rPr>
          <w:rFonts w:ascii="Times New Roman" w:hAnsi="Times New Roman" w:cs="Times New Roman"/>
          <w:b/>
          <w:sz w:val="28"/>
          <w:szCs w:val="28"/>
        </w:rPr>
        <w:t>L</w:t>
      </w:r>
      <w:r w:rsidR="00EE12FD">
        <w:rPr>
          <w:rFonts w:ascii="Times New Roman" w:hAnsi="Times New Roman" w:cs="Times New Roman"/>
          <w:b/>
          <w:sz w:val="28"/>
          <w:szCs w:val="28"/>
        </w:rPr>
        <w:t xml:space="preserve">ES INCONVENIENTS DS INVESTISSEMETNS ETRANGERS (ide)/ FONDS DIRECTS D’INVESTISSEMENTS ETRANGERS (FDI) DANS LES RELATIONS MAURICE-INDE </w:t>
      </w:r>
    </w:p>
    <w:p w:rsidR="008651CE" w:rsidRPr="001B4A01" w:rsidRDefault="00EE12FD" w:rsidP="008651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Incontestablement, Maurice s’en sort de cette intégration régionale un peu grâce aux investissements directs étrangers. Elle a le soutien financier grâce aux pays amis tels que la France, la Chine et l’Inde et en contrepartie de cette manne elle sert de tremplin pour la Chine et donne des facilités de son </w:t>
      </w:r>
      <w:r w:rsidRPr="00EE12FD">
        <w:rPr>
          <w:rFonts w:ascii="Times New Roman" w:hAnsi="Times New Roman" w:cs="Times New Roman"/>
          <w:i/>
          <w:sz w:val="24"/>
          <w:szCs w:val="24"/>
        </w:rPr>
        <w:t>Exclusive Economic Zone</w:t>
      </w:r>
      <w:r>
        <w:rPr>
          <w:rFonts w:ascii="Times New Roman" w:hAnsi="Times New Roman" w:cs="Times New Roman"/>
          <w:sz w:val="24"/>
          <w:szCs w:val="24"/>
        </w:rPr>
        <w:t xml:space="preserve"> pour la pêche aux thons aux français. </w:t>
      </w:r>
      <w:r w:rsidR="008651CE" w:rsidRPr="001B4A01">
        <w:rPr>
          <w:rFonts w:ascii="Times New Roman" w:hAnsi="Times New Roman" w:cs="Times New Roman"/>
          <w:sz w:val="24"/>
          <w:szCs w:val="24"/>
        </w:rPr>
        <w:t>Tout d’abord, existe-t-il réellement des inconvénients des investissements étrangers sur le plan économique et financier quand on connait leurs contributions au développement socio-économique (</w:t>
      </w:r>
      <w:r w:rsidR="008651CE" w:rsidRPr="001B4A01">
        <w:rPr>
          <w:rFonts w:ascii="Times New Roman" w:hAnsi="Times New Roman" w:cs="Times New Roman"/>
          <w:i/>
          <w:sz w:val="24"/>
          <w:szCs w:val="24"/>
        </w:rPr>
        <w:t>supr</w:t>
      </w:r>
      <w:r w:rsidR="008651CE" w:rsidRPr="001B4A01">
        <w:rPr>
          <w:rFonts w:ascii="Times New Roman" w:hAnsi="Times New Roman" w:cs="Times New Roman"/>
          <w:sz w:val="24"/>
          <w:szCs w:val="24"/>
        </w:rPr>
        <w:t xml:space="preserve">a) et qui ont su démontrer toutes leurs preuves? Le traité de non double imposition ne connaît pas qu’un franc succès. Or le revers de la médaille est le flou qui existe, persiste et signe depuis que l’Inde propose un projet de loi afin de contrecarrer la fraude entre la grande péninsule et Maurice. Suivant cette piste il convient alors d’étudier </w:t>
      </w:r>
      <w:r w:rsidR="008651CE" w:rsidRPr="001B4A01">
        <w:rPr>
          <w:rFonts w:ascii="Times New Roman" w:hAnsi="Times New Roman" w:cs="Times New Roman"/>
          <w:i/>
          <w:sz w:val="24"/>
          <w:szCs w:val="24"/>
        </w:rPr>
        <w:t xml:space="preserve">The General Anti-Avoidance Rules </w:t>
      </w:r>
      <w:r w:rsidR="008651CE" w:rsidRPr="001B4A01">
        <w:rPr>
          <w:rFonts w:ascii="Times New Roman" w:hAnsi="Times New Roman" w:cs="Times New Roman"/>
          <w:b/>
          <w:i/>
          <w:sz w:val="24"/>
          <w:szCs w:val="24"/>
        </w:rPr>
        <w:t>(</w:t>
      </w:r>
      <w:r w:rsidR="008651CE" w:rsidRPr="001B4A01">
        <w:rPr>
          <w:rFonts w:ascii="Times New Roman" w:hAnsi="Times New Roman" w:cs="Times New Roman"/>
          <w:b/>
          <w:sz w:val="24"/>
          <w:szCs w:val="24"/>
        </w:rPr>
        <w:t xml:space="preserve">A) </w:t>
      </w:r>
      <w:r w:rsidR="008651CE" w:rsidRPr="001B4A01">
        <w:rPr>
          <w:rFonts w:ascii="Times New Roman" w:hAnsi="Times New Roman" w:cs="Times New Roman"/>
          <w:sz w:val="24"/>
          <w:szCs w:val="24"/>
        </w:rPr>
        <w:t xml:space="preserve">d’une part et ensuite quelles en sont les conséquences </w:t>
      </w:r>
      <w:r w:rsidR="008651CE" w:rsidRPr="001B4A01">
        <w:rPr>
          <w:rFonts w:ascii="Times New Roman" w:hAnsi="Times New Roman" w:cs="Times New Roman"/>
          <w:b/>
          <w:sz w:val="24"/>
          <w:szCs w:val="24"/>
        </w:rPr>
        <w:t>(B)</w:t>
      </w:r>
      <w:r w:rsidR="008651CE" w:rsidRPr="001B4A01">
        <w:rPr>
          <w:rFonts w:ascii="Times New Roman" w:hAnsi="Times New Roman" w:cs="Times New Roman"/>
          <w:sz w:val="24"/>
          <w:szCs w:val="24"/>
        </w:rPr>
        <w:t xml:space="preserve"> d’autre part? </w:t>
      </w:r>
    </w:p>
    <w:p w:rsidR="008651CE" w:rsidRPr="001B4A01" w:rsidRDefault="008651CE" w:rsidP="008651CE">
      <w:pPr>
        <w:spacing w:before="120" w:after="0" w:line="240" w:lineRule="auto"/>
        <w:jc w:val="both"/>
        <w:rPr>
          <w:rFonts w:ascii="Times New Roman" w:hAnsi="Times New Roman" w:cs="Times New Roman"/>
          <w:sz w:val="24"/>
          <w:szCs w:val="24"/>
        </w:rPr>
      </w:pPr>
      <w:r w:rsidRPr="001B4A01">
        <w:rPr>
          <w:rFonts w:ascii="Times New Roman" w:hAnsi="Times New Roman" w:cs="Times New Roman"/>
          <w:b/>
          <w:sz w:val="24"/>
          <w:szCs w:val="24"/>
          <w:lang w:val="en-US"/>
        </w:rPr>
        <w:t>A.</w:t>
      </w:r>
      <w:r w:rsidRPr="001B4A01">
        <w:rPr>
          <w:rFonts w:ascii="Times New Roman" w:hAnsi="Times New Roman" w:cs="Times New Roman"/>
          <w:sz w:val="24"/>
          <w:szCs w:val="24"/>
          <w:lang w:val="en-US"/>
        </w:rPr>
        <w:t xml:space="preserve"> </w:t>
      </w:r>
      <w:r w:rsidRPr="001B4A01">
        <w:rPr>
          <w:rFonts w:ascii="Times New Roman" w:hAnsi="Times New Roman" w:cs="Times New Roman"/>
          <w:b/>
          <w:i/>
          <w:sz w:val="24"/>
          <w:szCs w:val="24"/>
          <w:lang w:val="en-US"/>
        </w:rPr>
        <w:t>The General Anti-Avoidance Rules</w:t>
      </w:r>
      <w:r w:rsidRPr="001B4A01">
        <w:rPr>
          <w:rFonts w:ascii="Times New Roman" w:hAnsi="Times New Roman" w:cs="Times New Roman"/>
          <w:b/>
          <w:sz w:val="24"/>
          <w:szCs w:val="24"/>
          <w:lang w:val="en-US"/>
        </w:rPr>
        <w:t xml:space="preserve"> (GAAR).</w:t>
      </w:r>
      <w:r w:rsidRPr="001B4A01">
        <w:rPr>
          <w:rFonts w:ascii="Times New Roman" w:hAnsi="Times New Roman" w:cs="Times New Roman"/>
          <w:sz w:val="24"/>
          <w:szCs w:val="24"/>
          <w:lang w:val="en-US"/>
        </w:rPr>
        <w:t xml:space="preserve"> </w:t>
      </w:r>
      <w:r w:rsidRPr="001B4A01">
        <w:rPr>
          <w:rFonts w:ascii="Times New Roman" w:hAnsi="Times New Roman" w:cs="Times New Roman"/>
          <w:sz w:val="24"/>
          <w:szCs w:val="24"/>
        </w:rPr>
        <w:t xml:space="preserve">Afin de décourager les fraudes fiscales l’Inde a introduit The </w:t>
      </w:r>
      <w:r w:rsidRPr="001B4A01">
        <w:rPr>
          <w:rFonts w:ascii="Times New Roman" w:hAnsi="Times New Roman" w:cs="Times New Roman"/>
          <w:i/>
          <w:sz w:val="24"/>
          <w:szCs w:val="24"/>
        </w:rPr>
        <w:t>General Anti-Avoidance Rules</w:t>
      </w:r>
      <w:r w:rsidRPr="001B4A01">
        <w:rPr>
          <w:rFonts w:ascii="Times New Roman" w:hAnsi="Times New Roman" w:cs="Times New Roman"/>
          <w:sz w:val="24"/>
          <w:szCs w:val="24"/>
        </w:rPr>
        <w:t xml:space="preserve"> (GAAR). L’introduction du  </w:t>
      </w:r>
      <w:r w:rsidRPr="001B4A01">
        <w:rPr>
          <w:rFonts w:ascii="Times New Roman" w:hAnsi="Times New Roman" w:cs="Times New Roman"/>
          <w:i/>
          <w:sz w:val="24"/>
          <w:szCs w:val="24"/>
        </w:rPr>
        <w:t>General Anti-Avoidance Rules</w:t>
      </w:r>
      <w:r w:rsidRPr="001B4A01">
        <w:rPr>
          <w:rFonts w:ascii="Times New Roman" w:hAnsi="Times New Roman" w:cs="Times New Roman"/>
          <w:sz w:val="24"/>
          <w:szCs w:val="24"/>
        </w:rPr>
        <w:t xml:space="preserve"> (GAAR) a deux objectifs principaux: collecter davantage de revenus fiscaux et le </w:t>
      </w:r>
      <w:r w:rsidRPr="001B4A01">
        <w:rPr>
          <w:rFonts w:ascii="Times New Roman" w:hAnsi="Times New Roman" w:cs="Times New Roman"/>
          <w:i/>
          <w:sz w:val="24"/>
          <w:szCs w:val="24"/>
        </w:rPr>
        <w:t>round tripping</w:t>
      </w:r>
      <w:r w:rsidRPr="001B4A01">
        <w:rPr>
          <w:rFonts w:ascii="Times New Roman" w:hAnsi="Times New Roman" w:cs="Times New Roman"/>
          <w:sz w:val="24"/>
          <w:szCs w:val="24"/>
        </w:rPr>
        <w:t xml:space="preserve"> puisque de plus en plus de résidents Indiens font des transferts de fonds de leur pays vers l’étranger afin de les </w:t>
      </w:r>
      <w:r w:rsidRPr="001B4A01">
        <w:rPr>
          <w:rFonts w:ascii="Times New Roman" w:hAnsi="Times New Roman" w:cs="Times New Roman"/>
          <w:sz w:val="24"/>
          <w:szCs w:val="24"/>
        </w:rPr>
        <w:lastRenderedPageBreak/>
        <w:t xml:space="preserve">rapatrier par la suite à travers des investissements dans certains centres </w:t>
      </w:r>
      <w:r w:rsidRPr="001B4A01">
        <w:rPr>
          <w:rFonts w:ascii="Times New Roman" w:hAnsi="Times New Roman" w:cs="Times New Roman"/>
          <w:i/>
          <w:sz w:val="24"/>
          <w:szCs w:val="24"/>
        </w:rPr>
        <w:t>offshore</w:t>
      </w:r>
      <w:r w:rsidRPr="001B4A01">
        <w:rPr>
          <w:rFonts w:ascii="Times New Roman" w:hAnsi="Times New Roman" w:cs="Times New Roman"/>
          <w:sz w:val="24"/>
          <w:szCs w:val="24"/>
        </w:rPr>
        <w:t xml:space="preserve">. Le gouvernement Indien propose les </w:t>
      </w:r>
      <w:r w:rsidRPr="001B4A01">
        <w:rPr>
          <w:rFonts w:ascii="Times New Roman" w:hAnsi="Times New Roman" w:cs="Times New Roman"/>
          <w:i/>
          <w:sz w:val="24"/>
          <w:szCs w:val="24"/>
        </w:rPr>
        <w:t>General Anti-Avoidance Rules</w:t>
      </w:r>
      <w:r w:rsidRPr="001B4A01">
        <w:rPr>
          <w:rFonts w:ascii="Times New Roman" w:hAnsi="Times New Roman" w:cs="Times New Roman"/>
          <w:sz w:val="24"/>
          <w:szCs w:val="24"/>
        </w:rPr>
        <w:t xml:space="preserve"> (GAAR) qui devraient normalement entrer en vigueur en avril 20106 mais l’échéance a été repoussée en avril 2017 afin de créer les conditions économiques, favoriser la croissance et l’investissement en Inde et réorganiser nos opérations. Suite aux fraudes fiscales (</w:t>
      </w:r>
      <w:r w:rsidRPr="001B4A01">
        <w:rPr>
          <w:rFonts w:ascii="Times New Roman" w:eastAsia="Times New Roman" w:hAnsi="Times New Roman" w:cs="Times New Roman"/>
          <w:i/>
          <w:sz w:val="24"/>
          <w:szCs w:val="24"/>
        </w:rPr>
        <w:t>UOI vs. Azadi Bachao Andolan 263 ITR 706) – Supreme Court case 2003</w:t>
      </w:r>
      <w:r w:rsidRPr="001B4A01">
        <w:rPr>
          <w:rFonts w:ascii="Times New Roman" w:hAnsi="Times New Roman" w:cs="Times New Roman"/>
          <w:sz w:val="24"/>
          <w:szCs w:val="24"/>
        </w:rPr>
        <w:t xml:space="preserve">) l’Inde souhaiterai alors plaider pour un nouveau traité fiscal entre Maurice et l’Inde avec ses nouvelles clauses avant la promulgation des GARR en avril 2007. Ce projet de loi prévoit l’imposition d’une taxe sur les transactions </w:t>
      </w:r>
      <w:r w:rsidRPr="001B4A01">
        <w:rPr>
          <w:rFonts w:ascii="Times New Roman" w:hAnsi="Times New Roman" w:cs="Times New Roman"/>
          <w:i/>
          <w:sz w:val="24"/>
          <w:szCs w:val="24"/>
        </w:rPr>
        <w:t xml:space="preserve">offshore </w:t>
      </w:r>
      <w:r w:rsidRPr="001B4A01">
        <w:rPr>
          <w:rFonts w:ascii="Times New Roman" w:hAnsi="Times New Roman" w:cs="Times New Roman"/>
          <w:sz w:val="24"/>
          <w:szCs w:val="24"/>
        </w:rPr>
        <w:t xml:space="preserve">dépassant $ 500 000 US à partir du 1er avril 2016. Toutefois, il est aussi révélé que les bénéfices fiscaux relevant des transactions réalisées jusqu’au mars 2013 ne seront pas taxable. Ainsi, </w:t>
      </w:r>
      <w:r w:rsidRPr="001B4A01">
        <w:rPr>
          <w:rFonts w:ascii="Times New Roman" w:hAnsi="Times New Roman" w:cs="Times New Roman"/>
          <w:i/>
          <w:sz w:val="24"/>
          <w:szCs w:val="24"/>
        </w:rPr>
        <w:t>The General Anti-Avoidance Rules</w:t>
      </w:r>
      <w:r w:rsidRPr="001B4A01">
        <w:rPr>
          <w:rFonts w:ascii="Times New Roman" w:hAnsi="Times New Roman" w:cs="Times New Roman"/>
          <w:sz w:val="24"/>
          <w:szCs w:val="24"/>
        </w:rPr>
        <w:t xml:space="preserve"> (GAAR) est une sorte de mécanisme fiscal visant surtout à identifier les structures mises en place pour bénéficier de certains avantages fiscaux alors qu’à Maurice il existe un cadre légal assez étoffé (</w:t>
      </w:r>
      <w:r w:rsidRPr="001B4A01">
        <w:rPr>
          <w:rFonts w:ascii="Times New Roman" w:hAnsi="Times New Roman" w:cs="Times New Roman"/>
          <w:i/>
          <w:sz w:val="24"/>
          <w:szCs w:val="24"/>
        </w:rPr>
        <w:t>Company Act 2001, Financial Intelligence and Anti-Money Laundering Act</w:t>
      </w:r>
      <w:r w:rsidRPr="001B4A01">
        <w:rPr>
          <w:rFonts w:ascii="Times New Roman" w:hAnsi="Times New Roman" w:cs="Times New Roman"/>
          <w:sz w:val="24"/>
          <w:szCs w:val="24"/>
        </w:rPr>
        <w:t xml:space="preserve">, </w:t>
      </w:r>
      <w:r w:rsidRPr="001B4A01">
        <w:rPr>
          <w:rFonts w:ascii="Times New Roman" w:hAnsi="Times New Roman" w:cs="Times New Roman"/>
          <w:i/>
          <w:sz w:val="24"/>
          <w:szCs w:val="24"/>
        </w:rPr>
        <w:t xml:space="preserve">Financial Services Development Act 2001, Banking Act 1988, </w:t>
      </w:r>
      <w:r w:rsidRPr="001B4A01">
        <w:rPr>
          <w:rFonts w:ascii="Times New Roman" w:hAnsi="Times New Roman" w:cs="Times New Roman"/>
          <w:i/>
          <w:color w:val="000000"/>
          <w:sz w:val="24"/>
          <w:szCs w:val="24"/>
        </w:rPr>
        <w:t>Non-Citizens (Property Restriction) Act,</w:t>
      </w:r>
      <w:r w:rsidRPr="001B4A01">
        <w:rPr>
          <w:rFonts w:ascii="Times New Roman" w:hAnsi="Times New Roman" w:cs="Times New Roman"/>
          <w:i/>
          <w:sz w:val="24"/>
          <w:szCs w:val="24"/>
        </w:rPr>
        <w:t xml:space="preserve"> Financial Services Development Act 2001, Freeport Act 2004, Anti-Money Laundering (Miscellaneous Provisions) Act 2003, Prevention of Corruption Act, Finance (Miscellaneous Provisions) Act 2008, Non-Citizen (Property Restriction) Act, Land (Duties and Taxes) Act, Land Acquisition Act, Landlord and Tenant Act, Morcellement Act, Pas Géométriques Act, Planning and Development Act, Registration Act, State Land (Alienation) Act </w:t>
      </w:r>
      <w:r w:rsidRPr="001B4A01">
        <w:rPr>
          <w:rFonts w:ascii="Times New Roman" w:hAnsi="Times New Roman" w:cs="Times New Roman"/>
          <w:sz w:val="24"/>
          <w:szCs w:val="24"/>
        </w:rPr>
        <w:t>et</w:t>
      </w:r>
      <w:r w:rsidRPr="001B4A01">
        <w:rPr>
          <w:rFonts w:ascii="Times New Roman" w:hAnsi="Times New Roman" w:cs="Times New Roman"/>
          <w:i/>
          <w:sz w:val="24"/>
          <w:szCs w:val="24"/>
        </w:rPr>
        <w:t xml:space="preserve"> The State Land Act</w:t>
      </w:r>
      <w:r w:rsidRPr="001B4A01">
        <w:rPr>
          <w:rFonts w:ascii="Times New Roman" w:hAnsi="Times New Roman" w:cs="Times New Roman"/>
          <w:sz w:val="24"/>
          <w:szCs w:val="24"/>
        </w:rPr>
        <w:t xml:space="preserve"> entre autres) qui contient des lois appropriées afin de promouvoir les investissements à Maurice ainsi que leur réglementation y compris certaines clauses exigeant des actionnaires et d’autres bénéficiaires qu’ils justifient la provenance de certains fonds d’argent sur le sol mauricien afin d’identifier les fraudes fiscales. Néanmoins, </w:t>
      </w:r>
      <w:r w:rsidRPr="001B4A01">
        <w:rPr>
          <w:rFonts w:ascii="Times New Roman" w:hAnsi="Times New Roman" w:cs="Times New Roman"/>
          <w:i/>
          <w:sz w:val="24"/>
          <w:szCs w:val="24"/>
        </w:rPr>
        <w:t>The General Anti-Avoidance Rules</w:t>
      </w:r>
      <w:r w:rsidRPr="001B4A01">
        <w:rPr>
          <w:rFonts w:ascii="Times New Roman" w:hAnsi="Times New Roman" w:cs="Times New Roman"/>
          <w:sz w:val="24"/>
          <w:szCs w:val="24"/>
        </w:rPr>
        <w:t xml:space="preserve"> (GAAR)</w:t>
      </w:r>
      <w:r w:rsidRPr="001B4A01">
        <w:rPr>
          <w:rFonts w:ascii="Times New Roman" w:hAnsi="Times New Roman" w:cs="Times New Roman"/>
          <w:b/>
          <w:sz w:val="24"/>
          <w:szCs w:val="24"/>
        </w:rPr>
        <w:t xml:space="preserve"> </w:t>
      </w:r>
      <w:r w:rsidRPr="001B4A01">
        <w:rPr>
          <w:rFonts w:ascii="Times New Roman" w:hAnsi="Times New Roman" w:cs="Times New Roman"/>
          <w:sz w:val="24"/>
          <w:szCs w:val="24"/>
        </w:rPr>
        <w:t xml:space="preserve">permettront aussi aux autorités indiennes d’identifier les allégations de transfert de fonds par les résidents Indiens provenant des sources douteuses et de mettre fin aux diverses activités de fraudes et de blanchiment d’argent. </w:t>
      </w:r>
    </w:p>
    <w:p w:rsidR="008651CE" w:rsidRPr="001B4A01" w:rsidRDefault="008651CE" w:rsidP="008651CE">
      <w:pPr>
        <w:pStyle w:val="Paragraphedeliste"/>
        <w:tabs>
          <w:tab w:val="left" w:pos="270"/>
        </w:tabs>
        <w:spacing w:before="120" w:after="0" w:line="240" w:lineRule="auto"/>
        <w:ind w:left="0"/>
        <w:jc w:val="both"/>
        <w:rPr>
          <w:rFonts w:ascii="Times New Roman" w:hAnsi="Times New Roman" w:cs="Times New Roman"/>
          <w:sz w:val="24"/>
          <w:szCs w:val="24"/>
        </w:rPr>
      </w:pPr>
      <w:r w:rsidRPr="001B4A01">
        <w:rPr>
          <w:rFonts w:ascii="Times New Roman" w:hAnsi="Times New Roman" w:cs="Times New Roman"/>
          <w:b/>
          <w:sz w:val="24"/>
          <w:szCs w:val="24"/>
        </w:rPr>
        <w:t>B.</w:t>
      </w:r>
      <w:r w:rsidRPr="001B4A01">
        <w:rPr>
          <w:rFonts w:ascii="Times New Roman" w:hAnsi="Times New Roman" w:cs="Times New Roman"/>
          <w:sz w:val="24"/>
          <w:szCs w:val="24"/>
        </w:rPr>
        <w:t xml:space="preserve"> </w:t>
      </w:r>
      <w:r w:rsidRPr="001B4A01">
        <w:rPr>
          <w:rFonts w:ascii="Times New Roman" w:hAnsi="Times New Roman" w:cs="Times New Roman"/>
          <w:b/>
          <w:sz w:val="24"/>
          <w:szCs w:val="24"/>
        </w:rPr>
        <w:t xml:space="preserve">Les conséquences du </w:t>
      </w:r>
      <w:r w:rsidRPr="001B4A01">
        <w:rPr>
          <w:rFonts w:ascii="Times New Roman" w:hAnsi="Times New Roman" w:cs="Times New Roman"/>
          <w:b/>
          <w:i/>
          <w:sz w:val="24"/>
          <w:szCs w:val="24"/>
        </w:rPr>
        <w:t>General Anti-Avoidance Rules</w:t>
      </w:r>
      <w:r w:rsidRPr="001B4A01">
        <w:rPr>
          <w:rFonts w:ascii="Times New Roman" w:hAnsi="Times New Roman" w:cs="Times New Roman"/>
          <w:b/>
          <w:sz w:val="24"/>
          <w:szCs w:val="24"/>
        </w:rPr>
        <w:t xml:space="preserve"> (GARR). </w:t>
      </w:r>
      <w:r w:rsidRPr="001B4A01">
        <w:rPr>
          <w:rFonts w:ascii="Times New Roman" w:hAnsi="Times New Roman" w:cs="Times New Roman"/>
          <w:sz w:val="24"/>
          <w:szCs w:val="24"/>
        </w:rPr>
        <w:t xml:space="preserve">Quelles en sont les conséquences du Traité Maurice-Inde depuis que l’inde a décidé de revoir le </w:t>
      </w:r>
      <w:r w:rsidRPr="001B4A01">
        <w:rPr>
          <w:rFonts w:ascii="Times New Roman" w:hAnsi="Times New Roman" w:cs="Times New Roman"/>
          <w:i/>
          <w:sz w:val="24"/>
          <w:szCs w:val="24"/>
        </w:rPr>
        <w:t>Double Taxation Avoidance Agreement</w:t>
      </w:r>
      <w:r w:rsidRPr="001B4A01">
        <w:rPr>
          <w:rFonts w:ascii="Times New Roman" w:hAnsi="Times New Roman" w:cs="Times New Roman"/>
          <w:sz w:val="24"/>
          <w:szCs w:val="24"/>
        </w:rPr>
        <w:t xml:space="preserve">? Le secteur financier contribue jusqu’au 10% au PIB avec un taux de croissance de 3,5% en 2014 et de 4,1% en 2015. Le montant des investissements en Inde est passé à 4,1 milliards de dollars, contre 8,2 milliards de dollars pour la période correspondante (avril à janvier) en 2012 alors que l’investissement direct vers l’Inde a également connu une légère baisse pour la même période, de l’ordre de 2% alors même que l’Inde a connu une croissance le plus bas avec seulement 4,5% pour l’année fiscale 2012-2013, son niveau le plus bas depuis une décennie. Selon les chiffres fournis par la Banque de Maurice démontre que la part de l’Inde dans nos investissements vers l’étranger a chuté considérablement passant de 54%  (156 milliards de dollars) à 36% (106 milliards de dollars en 2011. Cette chute s’explique aisément puisque des doutes et des incertitudes persistent sur le traité de non double imposition entre l’Inde et Maurice. En effet, on découvre que des investisseurs cherchent des plateformes alternatives pour leurs opérations en Inde et en tout particulier le Singapour. Les données de base de la Banque de Maurice et d’autres sources telles que le </w:t>
      </w:r>
      <w:r w:rsidRPr="001B4A01">
        <w:rPr>
          <w:rFonts w:ascii="Times New Roman" w:hAnsi="Times New Roman" w:cs="Times New Roman"/>
          <w:i/>
          <w:sz w:val="24"/>
          <w:szCs w:val="24"/>
        </w:rPr>
        <w:t>Board of Investment</w:t>
      </w:r>
      <w:r w:rsidRPr="001B4A01">
        <w:rPr>
          <w:rFonts w:ascii="Times New Roman" w:hAnsi="Times New Roman" w:cs="Times New Roman"/>
          <w:sz w:val="24"/>
          <w:szCs w:val="24"/>
        </w:rPr>
        <w:t xml:space="preserve"> (BOI) démontrent que les investisseurs préfèrent désormais le Singapour que Maurice. Pendant la période d’avril 2013 à janvier 2014, 3,7 milliards de dollars des investissements vers l’Inde provenaient de Singapore contre 4.1 milliards de Maurice avec don un maigre écart de 400 millions de dollars. Toutefois, le montant des investissements a quand même augmenté, passant de 21% à 37% de 2011 à 2012 (Tableau 2 et schéma 13). </w:t>
      </w:r>
    </w:p>
    <w:p w:rsidR="008651CE" w:rsidRPr="001B4A01" w:rsidRDefault="008651CE" w:rsidP="008651CE">
      <w:pPr>
        <w:pStyle w:val="Paragraphedeliste"/>
        <w:tabs>
          <w:tab w:val="left" w:pos="270"/>
        </w:tabs>
        <w:spacing w:before="120" w:after="0" w:line="240" w:lineRule="auto"/>
        <w:ind w:left="0"/>
        <w:jc w:val="both"/>
        <w:rPr>
          <w:rFonts w:ascii="Times New Roman" w:hAnsi="Times New Roman" w:cs="Times New Roman"/>
          <w:sz w:val="16"/>
          <w:szCs w:val="16"/>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0"/>
        <w:gridCol w:w="792"/>
        <w:gridCol w:w="909"/>
        <w:gridCol w:w="792"/>
        <w:gridCol w:w="1363"/>
      </w:tblGrid>
      <w:tr w:rsidR="008651CE" w:rsidRPr="001B4A01" w:rsidTr="002D5888">
        <w:trPr>
          <w:trHeight w:val="233"/>
        </w:trPr>
        <w:tc>
          <w:tcPr>
            <w:tcW w:w="3210" w:type="dxa"/>
            <w:shd w:val="clear" w:color="auto" w:fill="F2F2F2" w:themeFill="background1" w:themeFillShade="F2"/>
          </w:tcPr>
          <w:p w:rsidR="008651CE" w:rsidRPr="001B4A01" w:rsidRDefault="008651CE" w:rsidP="001B4A01">
            <w:pPr>
              <w:tabs>
                <w:tab w:val="center" w:pos="704"/>
              </w:tabs>
              <w:rPr>
                <w:rFonts w:ascii="Times New Roman" w:hAnsi="Times New Roman" w:cs="Times New Roman"/>
                <w:b/>
                <w:sz w:val="18"/>
                <w:szCs w:val="18"/>
              </w:rPr>
            </w:pPr>
            <w:r w:rsidRPr="001B4A01">
              <w:rPr>
                <w:rFonts w:ascii="Times New Roman" w:hAnsi="Times New Roman" w:cs="Times New Roman"/>
                <w:b/>
                <w:sz w:val="18"/>
                <w:szCs w:val="18"/>
              </w:rPr>
              <w:t>Year/Sector</w:t>
            </w:r>
          </w:p>
        </w:tc>
        <w:tc>
          <w:tcPr>
            <w:tcW w:w="792" w:type="dxa"/>
            <w:shd w:val="clear" w:color="auto" w:fill="F2F2F2" w:themeFill="background1" w:themeFillShade="F2"/>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2007</w:t>
            </w:r>
          </w:p>
        </w:tc>
        <w:tc>
          <w:tcPr>
            <w:tcW w:w="909" w:type="dxa"/>
            <w:shd w:val="clear" w:color="auto" w:fill="F2F2F2" w:themeFill="background1" w:themeFillShade="F2"/>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2008</w:t>
            </w:r>
          </w:p>
        </w:tc>
        <w:tc>
          <w:tcPr>
            <w:tcW w:w="792" w:type="dxa"/>
            <w:shd w:val="clear" w:color="auto" w:fill="F2F2F2" w:themeFill="background1" w:themeFillShade="F2"/>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2009</w:t>
            </w:r>
          </w:p>
        </w:tc>
        <w:tc>
          <w:tcPr>
            <w:tcW w:w="1363" w:type="dxa"/>
            <w:shd w:val="clear" w:color="auto" w:fill="F2F2F2" w:themeFill="background1" w:themeFillShade="F2"/>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2010</w:t>
            </w:r>
          </w:p>
        </w:tc>
      </w:tr>
      <w:tr w:rsidR="008651CE" w:rsidRPr="001B4A01" w:rsidTr="001B4A01">
        <w:trPr>
          <w:trHeight w:val="259"/>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Manufacturing</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8.5</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5.0</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15.0</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32.6</w:t>
            </w:r>
          </w:p>
        </w:tc>
      </w:tr>
      <w:tr w:rsidR="008651CE" w:rsidRPr="001B4A01" w:rsidTr="001B4A01">
        <w:trPr>
          <w:trHeight w:val="21"/>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Tourism</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100.0</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46.5</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57.9</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16.6</w:t>
            </w:r>
          </w:p>
        </w:tc>
      </w:tr>
      <w:tr w:rsidR="008651CE" w:rsidRPr="001B4A01" w:rsidTr="001B4A01">
        <w:trPr>
          <w:trHeight w:val="21"/>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Financial</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127.0</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157.0</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42.0</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68.0</w:t>
            </w:r>
          </w:p>
        </w:tc>
      </w:tr>
      <w:tr w:rsidR="008651CE" w:rsidRPr="001B4A01" w:rsidTr="001B4A01">
        <w:trPr>
          <w:trHeight w:val="16"/>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lastRenderedPageBreak/>
              <w:t>Real Estate</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120.0</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156.0</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132.0</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78.0</w:t>
            </w:r>
          </w:p>
        </w:tc>
      </w:tr>
      <w:tr w:rsidR="008651CE" w:rsidRPr="001B4A01" w:rsidTr="001B4A01">
        <w:trPr>
          <w:trHeight w:val="25"/>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 xml:space="preserve">Health </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4.0</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4.5</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87.0</w:t>
            </w:r>
          </w:p>
        </w:tc>
      </w:tr>
      <w:tr w:rsidR="008651CE" w:rsidRPr="001B4A01" w:rsidTr="001B4A01">
        <w:trPr>
          <w:trHeight w:val="19"/>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Other</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4.5</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26.0</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20.0</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53.0</w:t>
            </w:r>
          </w:p>
        </w:tc>
      </w:tr>
      <w:tr w:rsidR="008651CE" w:rsidRPr="001B4A01" w:rsidTr="001B4A01">
        <w:trPr>
          <w:trHeight w:val="213"/>
        </w:trPr>
        <w:tc>
          <w:tcPr>
            <w:tcW w:w="3210" w:type="dxa"/>
          </w:tcPr>
          <w:p w:rsidR="008651CE" w:rsidRPr="001B4A01" w:rsidRDefault="008651CE" w:rsidP="001B4A01">
            <w:pPr>
              <w:tabs>
                <w:tab w:val="left" w:pos="1830"/>
              </w:tabs>
              <w:rPr>
                <w:rFonts w:ascii="Times New Roman" w:hAnsi="Times New Roman" w:cs="Times New Roman"/>
                <w:b/>
                <w:sz w:val="18"/>
                <w:szCs w:val="18"/>
              </w:rPr>
            </w:pPr>
            <w:r w:rsidRPr="001B4A01">
              <w:rPr>
                <w:rFonts w:ascii="Times New Roman" w:hAnsi="Times New Roman" w:cs="Times New Roman"/>
                <w:b/>
                <w:sz w:val="18"/>
                <w:szCs w:val="18"/>
              </w:rPr>
              <w:t>Total</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360.0</w:t>
            </w:r>
          </w:p>
        </w:tc>
        <w:tc>
          <w:tcPr>
            <w:tcW w:w="909"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394.5</w:t>
            </w:r>
          </w:p>
        </w:tc>
        <w:tc>
          <w:tcPr>
            <w:tcW w:w="792"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270.5</w:t>
            </w:r>
          </w:p>
        </w:tc>
        <w:tc>
          <w:tcPr>
            <w:tcW w:w="1363" w:type="dxa"/>
          </w:tcPr>
          <w:p w:rsidR="008651CE" w:rsidRPr="001B4A01" w:rsidRDefault="008651CE" w:rsidP="001B4A01">
            <w:pPr>
              <w:tabs>
                <w:tab w:val="left" w:pos="1830"/>
              </w:tabs>
              <w:rPr>
                <w:rFonts w:ascii="Times New Roman" w:hAnsi="Times New Roman" w:cs="Times New Roman"/>
                <w:sz w:val="18"/>
                <w:szCs w:val="18"/>
              </w:rPr>
            </w:pPr>
            <w:r w:rsidRPr="001B4A01">
              <w:rPr>
                <w:rFonts w:ascii="Times New Roman" w:hAnsi="Times New Roman" w:cs="Times New Roman"/>
                <w:sz w:val="18"/>
                <w:szCs w:val="18"/>
              </w:rPr>
              <w:t>335.2</w:t>
            </w:r>
          </w:p>
        </w:tc>
      </w:tr>
    </w:tbl>
    <w:p w:rsidR="002D5888" w:rsidRPr="001B4A01" w:rsidRDefault="002D5888" w:rsidP="008651CE">
      <w:pPr>
        <w:spacing w:after="0" w:line="240" w:lineRule="auto"/>
        <w:rPr>
          <w:rFonts w:ascii="Times New Roman" w:hAnsi="Times New Roman" w:cs="Times New Roman"/>
          <w:sz w:val="16"/>
          <w:szCs w:val="16"/>
        </w:rPr>
      </w:pPr>
    </w:p>
    <w:p w:rsidR="008651CE" w:rsidRPr="001B4A01" w:rsidRDefault="008651CE" w:rsidP="008651CE">
      <w:pPr>
        <w:tabs>
          <w:tab w:val="left" w:pos="3525"/>
        </w:tabs>
        <w:spacing w:after="0" w:line="240" w:lineRule="auto"/>
        <w:jc w:val="center"/>
        <w:rPr>
          <w:rFonts w:ascii="Times New Roman" w:hAnsi="Times New Roman" w:cs="Times New Roman"/>
          <w:b/>
          <w:sz w:val="20"/>
          <w:szCs w:val="20"/>
        </w:rPr>
      </w:pPr>
      <w:r w:rsidRPr="001B4A01">
        <w:rPr>
          <w:rFonts w:ascii="Times New Roman" w:hAnsi="Times New Roman" w:cs="Times New Roman"/>
          <w:b/>
          <w:sz w:val="20"/>
          <w:szCs w:val="20"/>
          <w:lang w:val="en-US"/>
        </w:rPr>
        <w:t xml:space="preserve">(Foreign Direct Investment by sector in Mauritius (in USD million). </w:t>
      </w:r>
      <w:r w:rsidRPr="001B4A01">
        <w:rPr>
          <w:rFonts w:ascii="Times New Roman" w:hAnsi="Times New Roman" w:cs="Times New Roman"/>
          <w:b/>
          <w:sz w:val="20"/>
          <w:szCs w:val="20"/>
        </w:rPr>
        <w:t>Source: BoM)</w:t>
      </w:r>
    </w:p>
    <w:p w:rsidR="008651CE" w:rsidRPr="001B4A01" w:rsidRDefault="008651CE" w:rsidP="008651CE">
      <w:pPr>
        <w:tabs>
          <w:tab w:val="left" w:pos="3525"/>
        </w:tabs>
        <w:spacing w:before="120" w:after="0" w:line="240" w:lineRule="auto"/>
        <w:jc w:val="center"/>
        <w:rPr>
          <w:rFonts w:ascii="Times New Roman" w:hAnsi="Times New Roman" w:cs="Times New Roman"/>
          <w:b/>
          <w:sz w:val="20"/>
          <w:szCs w:val="20"/>
        </w:rPr>
      </w:pPr>
      <w:r w:rsidRPr="001B4A01">
        <w:rPr>
          <w:rFonts w:ascii="Times New Roman" w:hAnsi="Times New Roman" w:cs="Times New Roman"/>
          <w:noProof/>
          <w:sz w:val="24"/>
          <w:szCs w:val="24"/>
          <w:lang w:eastAsia="fr-FR"/>
        </w:rPr>
        <w:drawing>
          <wp:anchor distT="0" distB="0" distL="114300" distR="114300" simplePos="0" relativeHeight="251663360" behindDoc="0" locked="0" layoutInCell="1" allowOverlap="1" wp14:anchorId="5406C73A" wp14:editId="2315E5CC">
            <wp:simplePos x="0" y="0"/>
            <wp:positionH relativeFrom="column">
              <wp:posOffset>714375</wp:posOffset>
            </wp:positionH>
            <wp:positionV relativeFrom="paragraph">
              <wp:posOffset>104775</wp:posOffset>
            </wp:positionV>
            <wp:extent cx="4610100" cy="2000250"/>
            <wp:effectExtent l="0" t="0" r="0" b="0"/>
            <wp:wrapSquare wrapText="bothSides"/>
            <wp:docPr id="5" name="Picture 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651CE" w:rsidRPr="001B4A01" w:rsidRDefault="008651CE" w:rsidP="008651CE">
      <w:pPr>
        <w:tabs>
          <w:tab w:val="left" w:pos="3525"/>
        </w:tabs>
        <w:spacing w:before="120" w:after="0" w:line="240" w:lineRule="auto"/>
        <w:jc w:val="center"/>
        <w:rPr>
          <w:rFonts w:ascii="Times New Roman" w:hAnsi="Times New Roman" w:cs="Times New Roman"/>
          <w:b/>
          <w:sz w:val="20"/>
          <w:szCs w:val="20"/>
        </w:rPr>
      </w:pPr>
    </w:p>
    <w:p w:rsidR="008651CE" w:rsidRPr="001B4A01" w:rsidRDefault="008651CE" w:rsidP="008651CE">
      <w:pPr>
        <w:tabs>
          <w:tab w:val="left" w:pos="3525"/>
        </w:tabs>
        <w:spacing w:before="120" w:after="0" w:line="240" w:lineRule="auto"/>
        <w:jc w:val="center"/>
        <w:rPr>
          <w:rFonts w:ascii="Times New Roman" w:hAnsi="Times New Roman" w:cs="Times New Roman"/>
          <w:b/>
          <w:sz w:val="20"/>
          <w:szCs w:val="20"/>
        </w:rPr>
      </w:pPr>
    </w:p>
    <w:p w:rsidR="008651CE" w:rsidRPr="001B4A01" w:rsidRDefault="008651CE" w:rsidP="008651CE">
      <w:pPr>
        <w:tabs>
          <w:tab w:val="left" w:pos="3525"/>
        </w:tabs>
        <w:spacing w:before="120" w:after="0" w:line="240" w:lineRule="auto"/>
        <w:jc w:val="center"/>
        <w:rPr>
          <w:rFonts w:ascii="Times New Roman" w:hAnsi="Times New Roman" w:cs="Times New Roman"/>
          <w:b/>
          <w:sz w:val="20"/>
          <w:szCs w:val="20"/>
        </w:rPr>
      </w:pPr>
    </w:p>
    <w:p w:rsidR="008651CE" w:rsidRPr="001B4A01" w:rsidRDefault="008651CE" w:rsidP="008651CE">
      <w:pPr>
        <w:tabs>
          <w:tab w:val="left" w:pos="3525"/>
        </w:tabs>
        <w:spacing w:before="120" w:after="0" w:line="240" w:lineRule="auto"/>
        <w:jc w:val="center"/>
        <w:rPr>
          <w:rFonts w:ascii="Times New Roman" w:hAnsi="Times New Roman" w:cs="Times New Roman"/>
          <w:b/>
          <w:sz w:val="20"/>
          <w:szCs w:val="20"/>
        </w:rPr>
      </w:pPr>
    </w:p>
    <w:p w:rsidR="008651CE" w:rsidRPr="001B4A01" w:rsidRDefault="008651CE" w:rsidP="008651CE">
      <w:pPr>
        <w:spacing w:after="0" w:line="240" w:lineRule="auto"/>
        <w:jc w:val="both"/>
        <w:rPr>
          <w:rFonts w:ascii="Times New Roman" w:hAnsi="Times New Roman" w:cs="Times New Roman"/>
          <w:b/>
          <w:sz w:val="24"/>
          <w:szCs w:val="24"/>
        </w:rPr>
      </w:pPr>
    </w:p>
    <w:p w:rsidR="008651CE" w:rsidRPr="001B4A01" w:rsidRDefault="008651CE" w:rsidP="008651CE">
      <w:pPr>
        <w:spacing w:after="0" w:line="240" w:lineRule="auto"/>
        <w:jc w:val="both"/>
        <w:rPr>
          <w:rFonts w:ascii="Times New Roman" w:hAnsi="Times New Roman" w:cs="Times New Roman"/>
          <w:b/>
          <w:sz w:val="24"/>
          <w:szCs w:val="24"/>
        </w:rPr>
      </w:pPr>
    </w:p>
    <w:p w:rsidR="008651CE" w:rsidRPr="001B4A01" w:rsidRDefault="008651CE" w:rsidP="008651CE">
      <w:pPr>
        <w:spacing w:after="0" w:line="240" w:lineRule="auto"/>
        <w:rPr>
          <w:rFonts w:ascii="Times New Roman" w:hAnsi="Times New Roman" w:cs="Times New Roman"/>
          <w:b/>
          <w:sz w:val="18"/>
          <w:szCs w:val="18"/>
        </w:rPr>
      </w:pPr>
    </w:p>
    <w:p w:rsidR="008651CE" w:rsidRPr="001B4A01" w:rsidRDefault="008651CE" w:rsidP="008651CE">
      <w:pPr>
        <w:spacing w:after="0" w:line="240" w:lineRule="auto"/>
        <w:jc w:val="center"/>
        <w:rPr>
          <w:rFonts w:ascii="Times New Roman" w:hAnsi="Times New Roman" w:cs="Times New Roman"/>
          <w:b/>
          <w:sz w:val="18"/>
          <w:szCs w:val="18"/>
        </w:rPr>
      </w:pPr>
    </w:p>
    <w:p w:rsidR="002D5888" w:rsidRDefault="002D5888" w:rsidP="008651CE">
      <w:pPr>
        <w:spacing w:after="0" w:line="240" w:lineRule="auto"/>
        <w:jc w:val="center"/>
        <w:rPr>
          <w:rFonts w:ascii="Times New Roman" w:hAnsi="Times New Roman" w:cs="Times New Roman"/>
          <w:b/>
          <w:sz w:val="18"/>
          <w:szCs w:val="18"/>
        </w:rPr>
      </w:pPr>
    </w:p>
    <w:p w:rsidR="002D5888" w:rsidRDefault="002D5888" w:rsidP="008651CE">
      <w:pPr>
        <w:spacing w:after="0" w:line="240" w:lineRule="auto"/>
        <w:jc w:val="center"/>
        <w:rPr>
          <w:rFonts w:ascii="Times New Roman" w:hAnsi="Times New Roman" w:cs="Times New Roman"/>
          <w:b/>
          <w:sz w:val="18"/>
          <w:szCs w:val="18"/>
        </w:rPr>
      </w:pPr>
    </w:p>
    <w:p w:rsidR="002D5888" w:rsidRDefault="002D5888" w:rsidP="008651CE">
      <w:pPr>
        <w:spacing w:after="0" w:line="240" w:lineRule="auto"/>
        <w:jc w:val="center"/>
        <w:rPr>
          <w:rFonts w:ascii="Times New Roman" w:hAnsi="Times New Roman" w:cs="Times New Roman"/>
          <w:b/>
          <w:sz w:val="18"/>
          <w:szCs w:val="18"/>
        </w:rPr>
      </w:pPr>
    </w:p>
    <w:p w:rsidR="002D5888" w:rsidRDefault="002D5888" w:rsidP="008651CE">
      <w:pPr>
        <w:spacing w:after="0" w:line="240" w:lineRule="auto"/>
        <w:jc w:val="center"/>
        <w:rPr>
          <w:rFonts w:ascii="Times New Roman" w:hAnsi="Times New Roman" w:cs="Times New Roman"/>
          <w:b/>
          <w:sz w:val="18"/>
          <w:szCs w:val="18"/>
        </w:rPr>
      </w:pPr>
    </w:p>
    <w:p w:rsidR="008651CE" w:rsidRPr="00FB0C27" w:rsidRDefault="008651CE" w:rsidP="00FB0C27">
      <w:pPr>
        <w:spacing w:after="0" w:line="240" w:lineRule="auto"/>
        <w:jc w:val="center"/>
        <w:rPr>
          <w:rFonts w:ascii="Times New Roman" w:hAnsi="Times New Roman" w:cs="Times New Roman"/>
          <w:b/>
          <w:sz w:val="18"/>
          <w:szCs w:val="18"/>
        </w:rPr>
      </w:pPr>
      <w:r w:rsidRPr="001B4A01">
        <w:rPr>
          <w:rFonts w:ascii="Times New Roman" w:hAnsi="Times New Roman" w:cs="Times New Roman"/>
          <w:b/>
          <w:sz w:val="18"/>
          <w:szCs w:val="18"/>
        </w:rPr>
        <w:t>(</w:t>
      </w:r>
      <w:r w:rsidR="00FB0C27">
        <w:rPr>
          <w:rFonts w:ascii="Times New Roman" w:hAnsi="Times New Roman" w:cs="Times New Roman"/>
          <w:b/>
          <w:sz w:val="18"/>
          <w:szCs w:val="18"/>
        </w:rPr>
        <w:t>Source: US Database)</w:t>
      </w:r>
    </w:p>
    <w:p w:rsidR="008651CE" w:rsidRPr="001B4A01" w:rsidRDefault="008651CE" w:rsidP="008651CE">
      <w:pPr>
        <w:spacing w:after="0" w:line="240" w:lineRule="auto"/>
        <w:jc w:val="both"/>
        <w:rPr>
          <w:rFonts w:ascii="Times New Roman" w:hAnsi="Times New Roman" w:cs="Times New Roman"/>
          <w:sz w:val="24"/>
          <w:szCs w:val="24"/>
        </w:rPr>
      </w:pPr>
      <w:r w:rsidRPr="001B4A01">
        <w:rPr>
          <w:rFonts w:ascii="Times New Roman" w:hAnsi="Times New Roman" w:cs="Times New Roman"/>
          <w:b/>
          <w:sz w:val="24"/>
          <w:szCs w:val="24"/>
        </w:rPr>
        <w:t xml:space="preserve">Conclusion. </w:t>
      </w:r>
      <w:r w:rsidR="00E576E7" w:rsidRPr="00E576E7">
        <w:rPr>
          <w:rFonts w:ascii="Times New Roman" w:hAnsi="Times New Roman" w:cs="Times New Roman"/>
          <w:sz w:val="24"/>
          <w:szCs w:val="24"/>
        </w:rPr>
        <w:t xml:space="preserve">Les blocs régionaux sont en marche mais il reste beaucoup à faire. L’harmonisation reste difficile à effectuer et certains membres de la SADC et/ou de la COMESA </w:t>
      </w:r>
      <w:r w:rsidR="00E576E7">
        <w:rPr>
          <w:rFonts w:ascii="Times New Roman" w:hAnsi="Times New Roman" w:cs="Times New Roman"/>
          <w:sz w:val="24"/>
          <w:szCs w:val="24"/>
        </w:rPr>
        <w:t>sont aussi mem</w:t>
      </w:r>
      <w:r w:rsidR="00E576E7" w:rsidRPr="00E576E7">
        <w:rPr>
          <w:rFonts w:ascii="Times New Roman" w:hAnsi="Times New Roman" w:cs="Times New Roman"/>
          <w:sz w:val="24"/>
          <w:szCs w:val="24"/>
        </w:rPr>
        <w:t>bres d’autres blocs économiques régionaux et cela ne passe pas inaperçu.</w:t>
      </w:r>
      <w:r w:rsidR="00E576E7">
        <w:rPr>
          <w:rFonts w:ascii="Times New Roman" w:hAnsi="Times New Roman" w:cs="Times New Roman"/>
          <w:b/>
          <w:sz w:val="24"/>
          <w:szCs w:val="24"/>
        </w:rPr>
        <w:t xml:space="preserve"> </w:t>
      </w:r>
      <w:r w:rsidR="00E576E7" w:rsidRPr="00E576E7">
        <w:rPr>
          <w:rFonts w:ascii="Times New Roman" w:hAnsi="Times New Roman" w:cs="Times New Roman"/>
          <w:sz w:val="24"/>
          <w:szCs w:val="24"/>
        </w:rPr>
        <w:t>A cela s’ajoute l’effort de la part du traité OHADA. Sans être pessimiste une coopération accrue et une intégration dans le domaine du commerce, finance, transport, communication et de l’information, de l’industrie</w:t>
      </w:r>
      <w:r w:rsidR="00E576E7" w:rsidRPr="00E576E7">
        <w:rPr>
          <w:rFonts w:ascii="Times New Roman" w:hAnsi="Times New Roman" w:cs="Times New Roman"/>
        </w:rPr>
        <w:t>, les domaines douanier et monétaire, du transport, de la communication et de l'information, de la technologie, de l'industrie et de l'énergie, du genre, de l'agriculture, de l’environnement et des ressources naturelles restent difficile à réaliser</w:t>
      </w:r>
      <w:r w:rsidR="00E576E7">
        <w:rPr>
          <w:rFonts w:ascii="Times New Roman" w:hAnsi="Times New Roman" w:cs="Times New Roman"/>
        </w:rPr>
        <w:t xml:space="preserve"> pour des raisons déjà évoquées</w:t>
      </w:r>
      <w:r w:rsidR="00E576E7" w:rsidRPr="00E576E7">
        <w:rPr>
          <w:rFonts w:ascii="Times New Roman" w:hAnsi="Times New Roman" w:cs="Times New Roman"/>
        </w:rPr>
        <w:t>.</w:t>
      </w:r>
      <w:r w:rsidR="00E576E7">
        <w:rPr>
          <w:rFonts w:ascii="Times New Roman" w:hAnsi="Times New Roman" w:cs="Times New Roman"/>
        </w:rPr>
        <w:t xml:space="preserve"> </w:t>
      </w:r>
      <w:r w:rsidRPr="001B4A01">
        <w:rPr>
          <w:rFonts w:ascii="Times New Roman" w:hAnsi="Times New Roman" w:cs="Times New Roman"/>
          <w:sz w:val="24"/>
          <w:szCs w:val="24"/>
        </w:rPr>
        <w:t>Malgré l’effort de deux pays</w:t>
      </w:r>
      <w:r w:rsidR="00E576E7">
        <w:rPr>
          <w:rFonts w:ascii="Times New Roman" w:hAnsi="Times New Roman" w:cs="Times New Roman"/>
          <w:sz w:val="24"/>
          <w:szCs w:val="24"/>
        </w:rPr>
        <w:t xml:space="preserve"> (le tandem Maurice Inde)</w:t>
      </w:r>
      <w:r w:rsidRPr="001B4A01">
        <w:rPr>
          <w:rFonts w:ascii="Times New Roman" w:hAnsi="Times New Roman" w:cs="Times New Roman"/>
          <w:sz w:val="24"/>
          <w:szCs w:val="24"/>
        </w:rPr>
        <w:t xml:space="preserve">, sur le plan diplomatique et financier, le flou persiste sur l’investissement direct étranger et en tout particulier le traité de non-double imposition entre l’Inde et Maurice puisqu’on dénonce fraude et corruption. Si ’Inde veut revoir ce traité en fond et en comble afin d’éviter les fraudes fiscales d’autres pays (le Singapore) ont déjà supplanté Mauricie comme principaux fournisseurs d’investissements étrangers en Inde quoique, globalement, les investissements étrangers provenant de divers pays (France, Etats-Unis, UK voire Sud-Afrique) n’ont pas reculé pour autant. Maurice a le vent en poupe avec des investissements dans le secteur de la pêche, le secteur de l’éducation (des institutions Indiennes et Britanniques s’implantent sur le sol mauricien) et le développement du transport local (voie de fer qui en en période de pourparlers avec l’Inde) et aérien (la flotte aérienne s’agrandit graduellement avec des airbus français). L’avenir semble à la fois </w:t>
      </w:r>
      <w:r w:rsidR="004813FB">
        <w:rPr>
          <w:rFonts w:ascii="Times New Roman" w:hAnsi="Times New Roman" w:cs="Times New Roman"/>
          <w:sz w:val="24"/>
          <w:szCs w:val="24"/>
        </w:rPr>
        <w:t>sombre et propice pour Maurice.</w:t>
      </w:r>
    </w:p>
    <w:p w:rsidR="008651CE" w:rsidRPr="001B4A01" w:rsidRDefault="008651CE" w:rsidP="008651CE">
      <w:pPr>
        <w:spacing w:after="0" w:line="240" w:lineRule="auto"/>
        <w:jc w:val="center"/>
        <w:rPr>
          <w:rFonts w:ascii="Times New Roman" w:hAnsi="Times New Roman" w:cs="Times New Roman"/>
          <w:b/>
          <w:sz w:val="24"/>
          <w:szCs w:val="24"/>
          <w:lang w:val="en-US"/>
        </w:rPr>
      </w:pPr>
      <w:r w:rsidRPr="001B4A01">
        <w:rPr>
          <w:rFonts w:ascii="Times New Roman" w:hAnsi="Times New Roman" w:cs="Times New Roman"/>
          <w:b/>
          <w:sz w:val="24"/>
          <w:szCs w:val="24"/>
          <w:lang w:val="en-US"/>
        </w:rPr>
        <w:t>Bibliographie</w:t>
      </w:r>
    </w:p>
    <w:p w:rsidR="008651CE" w:rsidRPr="00EE12FD"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Balassa B. Industrial policies in Taiwan and Korea, Welwirtschaftliches Archiv, pp.55-77, 1971</w:t>
      </w:r>
    </w:p>
    <w:p w:rsidR="00E00455" w:rsidRPr="00EE12FD" w:rsidRDefault="00E00455" w:rsidP="008651CE">
      <w:pPr>
        <w:spacing w:after="0" w:line="240" w:lineRule="auto"/>
        <w:jc w:val="both"/>
        <w:rPr>
          <w:rFonts w:ascii="Times New Roman" w:hAnsi="Times New Roman" w:cs="Times New Roman"/>
        </w:rPr>
      </w:pPr>
      <w:r w:rsidRPr="00EE12FD">
        <w:rPr>
          <w:rFonts w:ascii="Times New Roman" w:hAnsi="Times New Roman" w:cs="Times New Roman"/>
          <w:lang w:val="en-US"/>
        </w:rPr>
        <w:t>Begué A-B, The regional Economic Integration support programme brings assi</w:t>
      </w:r>
      <w:r w:rsidR="00EE12FD" w:rsidRPr="00EE12FD">
        <w:rPr>
          <w:rFonts w:ascii="Times New Roman" w:hAnsi="Times New Roman" w:cs="Times New Roman"/>
          <w:lang w:val="en-US"/>
        </w:rPr>
        <w:t>stance to member states of the S</w:t>
      </w:r>
      <w:r w:rsidRPr="00EE12FD">
        <w:rPr>
          <w:rFonts w:ascii="Times New Roman" w:hAnsi="Times New Roman" w:cs="Times New Roman"/>
          <w:lang w:val="en-US"/>
        </w:rPr>
        <w:t>outhern African development community in the field of sanitary and phytosanitary measures. How far can this programme enhance economic gro</w:t>
      </w:r>
      <w:r w:rsidR="00EE12FD" w:rsidRPr="00EE12FD">
        <w:rPr>
          <w:rFonts w:ascii="Times New Roman" w:hAnsi="Times New Roman" w:cs="Times New Roman"/>
          <w:lang w:val="en-US"/>
        </w:rPr>
        <w:t>w</w:t>
      </w:r>
      <w:r w:rsidRPr="00EE12FD">
        <w:rPr>
          <w:rFonts w:ascii="Times New Roman" w:hAnsi="Times New Roman" w:cs="Times New Roman"/>
          <w:lang w:val="en-US"/>
        </w:rPr>
        <w:t>th in Rodrigues Island?</w:t>
      </w:r>
      <w:r w:rsidRPr="00EE12FD">
        <w:rPr>
          <w:rFonts w:ascii="Times New Roman" w:hAnsi="Times New Roman" w:cs="Times New Roman"/>
          <w:i/>
          <w:lang w:val="en-US"/>
        </w:rPr>
        <w:t xml:space="preserve"> </w:t>
      </w:r>
      <w:r w:rsidRPr="00EE12FD">
        <w:rPr>
          <w:rFonts w:ascii="Times New Roman" w:hAnsi="Times New Roman" w:cs="Times New Roman"/>
        </w:rPr>
        <w:t xml:space="preserve">Dissertation de BA(Hons) Law &amp; Management, 2015 sous la direction de R.P.Gunputh, University of Mauritius. </w:t>
      </w:r>
    </w:p>
    <w:p w:rsidR="008651CE" w:rsidRPr="00EE12FD"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Bheemul H.C. Head of the Centre for Research and Consultancy at the Isitech Business School (2012): FDI national conference in Pailles, Mauritius, in l’Express, 13 April 2012, p.35, (article of Jyoti Punjabi)</w:t>
      </w:r>
    </w:p>
    <w:p w:rsidR="008651CE" w:rsidRPr="00EE12FD"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Feenstra F.C et Markusen J.R, : Accounting for growth with new inputs, International Economic Review, Vol. 35, pp.429-447, 1994</w:t>
      </w:r>
    </w:p>
    <w:p w:rsidR="008651CE" w:rsidRPr="00EE12FD"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Keesing D.B. : Outward-looking policies and economic development, The Economic Journal, June, pp.303-320, 1967 </w:t>
      </w:r>
    </w:p>
    <w:p w:rsidR="008651CE" w:rsidRPr="00EE12FD" w:rsidRDefault="008651CE" w:rsidP="008651CE">
      <w:pPr>
        <w:spacing w:after="0" w:line="240" w:lineRule="auto"/>
        <w:jc w:val="both"/>
        <w:rPr>
          <w:rFonts w:ascii="Times New Roman" w:hAnsi="Times New Roman" w:cs="Times New Roman"/>
        </w:rPr>
      </w:pPr>
      <w:r w:rsidRPr="00EE12FD">
        <w:rPr>
          <w:rFonts w:ascii="Times New Roman" w:hAnsi="Times New Roman" w:cs="Times New Roman"/>
        </w:rPr>
        <w:t>Krugman et Obstfield: Economie Internationale, Nouveaux Horizons, de boeck, 4e édition, p. 200, 858 p.</w:t>
      </w:r>
    </w:p>
    <w:p w:rsidR="008651CE"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Ray A.: Foreign capital in Asia-Pacific region:  trends, problems and prospects, Economic and Political Weekly, October 22, 1994</w:t>
      </w:r>
    </w:p>
    <w:p w:rsidR="005D26F0" w:rsidRPr="005D26F0" w:rsidRDefault="005D26F0" w:rsidP="008651CE">
      <w:pPr>
        <w:spacing w:after="0" w:line="240" w:lineRule="auto"/>
        <w:jc w:val="both"/>
        <w:rPr>
          <w:rFonts w:ascii="Times New Roman" w:hAnsi="Times New Roman" w:cs="Times New Roman"/>
          <w:lang w:val="en-US"/>
        </w:rPr>
      </w:pPr>
      <w:r w:rsidRPr="005D26F0">
        <w:rPr>
          <w:rFonts w:ascii="Times New Roman" w:hAnsi="Times New Roman" w:cs="Times New Roman"/>
          <w:lang w:val="en-US"/>
        </w:rPr>
        <w:t>Seetanah B., Sannassee V. et Fauzel S., COMESA A Case Study, Chapter 2, A Handbook of International Trade agreements ; edited by Robert E.Loomey</w:t>
      </w:r>
    </w:p>
    <w:p w:rsidR="008651CE" w:rsidRPr="00EE12FD" w:rsidRDefault="008651CE" w:rsidP="008651CE">
      <w:pPr>
        <w:spacing w:after="0" w:line="240" w:lineRule="auto"/>
        <w:jc w:val="both"/>
        <w:rPr>
          <w:rFonts w:ascii="Times New Roman" w:hAnsi="Times New Roman" w:cs="Times New Roman"/>
          <w:lang w:val="en-US"/>
        </w:rPr>
      </w:pPr>
      <w:r w:rsidRPr="00EE12FD">
        <w:rPr>
          <w:rFonts w:ascii="Times New Roman" w:hAnsi="Times New Roman" w:cs="Times New Roman"/>
          <w:lang w:val="en-US"/>
        </w:rPr>
        <w:t>Sithanen R. Formerly Minister of Finance, Chairman and director of International Financial Services Ltd: FDI national conference in Pailles, Mauritius, in l’Express, 13 April 2012, p.35, (article of Jyoti Punjabi).</w:t>
      </w:r>
    </w:p>
    <w:p w:rsidR="008651CE" w:rsidRPr="001B4A01" w:rsidRDefault="008651CE" w:rsidP="008651CE">
      <w:pPr>
        <w:spacing w:after="0" w:line="240" w:lineRule="auto"/>
        <w:jc w:val="both"/>
        <w:rPr>
          <w:rFonts w:ascii="Times New Roman" w:hAnsi="Times New Roman" w:cs="Times New Roman"/>
          <w:sz w:val="16"/>
          <w:szCs w:val="16"/>
          <w:lang w:val="en-US"/>
        </w:rPr>
      </w:pPr>
    </w:p>
    <w:p w:rsidR="008651CE" w:rsidRPr="002D5888" w:rsidRDefault="008651CE" w:rsidP="002D5888">
      <w:pPr>
        <w:spacing w:after="0" w:line="240" w:lineRule="auto"/>
        <w:jc w:val="center"/>
        <w:rPr>
          <w:rFonts w:ascii="Times New Roman" w:hAnsi="Times New Roman" w:cs="Times New Roman"/>
          <w:b/>
          <w:sz w:val="16"/>
          <w:szCs w:val="16"/>
        </w:rPr>
      </w:pPr>
      <w:r w:rsidRPr="001B4A01">
        <w:rPr>
          <w:rFonts w:ascii="Times New Roman" w:hAnsi="Times New Roman" w:cs="Times New Roman"/>
          <w:b/>
          <w:sz w:val="16"/>
          <w:szCs w:val="16"/>
        </w:rPr>
        <w:sym w:font="Wingdings" w:char="F0B2"/>
      </w:r>
      <w:r w:rsidRPr="001B4A01">
        <w:rPr>
          <w:rFonts w:ascii="Times New Roman" w:hAnsi="Times New Roman" w:cs="Times New Roman"/>
          <w:b/>
          <w:sz w:val="16"/>
          <w:szCs w:val="16"/>
        </w:rPr>
        <w:sym w:font="Wingdings" w:char="F0B2"/>
      </w:r>
      <w:r w:rsidRPr="001B4A01">
        <w:rPr>
          <w:rFonts w:ascii="Times New Roman" w:hAnsi="Times New Roman" w:cs="Times New Roman"/>
          <w:b/>
          <w:sz w:val="16"/>
          <w:szCs w:val="16"/>
        </w:rPr>
        <w:sym w:font="Wingdings" w:char="F0B2"/>
      </w:r>
      <w:r w:rsidRPr="001B4A01">
        <w:rPr>
          <w:rFonts w:ascii="Times New Roman" w:hAnsi="Times New Roman" w:cs="Times New Roman"/>
          <w:b/>
          <w:sz w:val="16"/>
          <w:szCs w:val="16"/>
        </w:rPr>
        <w:sym w:font="Wingdings" w:char="F0B2"/>
      </w:r>
    </w:p>
    <w:sectPr w:rsidR="008651CE" w:rsidRPr="002D5888" w:rsidSect="00E576E7">
      <w:footerReference w:type="default" r:id="rId27"/>
      <w:pgSz w:w="12240" w:h="15840"/>
      <w:pgMar w:top="540" w:right="990" w:bottom="126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386" w:rsidRDefault="00991386" w:rsidP="00672C65">
      <w:pPr>
        <w:spacing w:after="0" w:line="240" w:lineRule="auto"/>
      </w:pPr>
      <w:r>
        <w:separator/>
      </w:r>
    </w:p>
  </w:endnote>
  <w:endnote w:type="continuationSeparator" w:id="0">
    <w:p w:rsidR="00991386" w:rsidRDefault="00991386" w:rsidP="00672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348798"/>
      <w:docPartObj>
        <w:docPartGallery w:val="Page Numbers (Bottom of Page)"/>
        <w:docPartUnique/>
      </w:docPartObj>
    </w:sdtPr>
    <w:sdtEndPr>
      <w:rPr>
        <w:color w:val="808080" w:themeColor="background1" w:themeShade="80"/>
        <w:spacing w:val="60"/>
      </w:rPr>
    </w:sdtEndPr>
    <w:sdtContent>
      <w:p w:rsidR="001B4A01" w:rsidRDefault="001B4A01">
        <w:pPr>
          <w:pStyle w:val="Pieddepage"/>
          <w:pBdr>
            <w:top w:val="single" w:sz="4" w:space="1" w:color="D9D9D9" w:themeColor="background1" w:themeShade="D9"/>
          </w:pBdr>
          <w:rPr>
            <w:b/>
            <w:bCs/>
          </w:rPr>
        </w:pPr>
        <w:r>
          <w:fldChar w:fldCharType="begin"/>
        </w:r>
        <w:r>
          <w:instrText xml:space="preserve"> PAGE   \* MERGEFORMAT </w:instrText>
        </w:r>
        <w:r>
          <w:fldChar w:fldCharType="separate"/>
        </w:r>
        <w:r w:rsidR="00641E47" w:rsidRPr="00641E47">
          <w:rPr>
            <w:b/>
            <w:bCs/>
            <w:noProof/>
          </w:rPr>
          <w:t>1</w:t>
        </w:r>
        <w:r>
          <w:rPr>
            <w:b/>
            <w:bCs/>
            <w:noProof/>
          </w:rPr>
          <w:fldChar w:fldCharType="end"/>
        </w:r>
        <w:r>
          <w:rPr>
            <w:b/>
            <w:bCs/>
          </w:rPr>
          <w:t xml:space="preserve"> | </w:t>
        </w:r>
        <w:r>
          <w:rPr>
            <w:color w:val="808080" w:themeColor="background1" w:themeShade="80"/>
            <w:spacing w:val="60"/>
          </w:rPr>
          <w:t>Page</w:t>
        </w:r>
      </w:p>
    </w:sdtContent>
  </w:sdt>
  <w:p w:rsidR="001B4A01" w:rsidRDefault="001B4A0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386" w:rsidRDefault="00991386" w:rsidP="00672C65">
      <w:pPr>
        <w:spacing w:after="0" w:line="240" w:lineRule="auto"/>
      </w:pPr>
      <w:r>
        <w:separator/>
      </w:r>
    </w:p>
  </w:footnote>
  <w:footnote w:type="continuationSeparator" w:id="0">
    <w:p w:rsidR="00991386" w:rsidRDefault="00991386" w:rsidP="00672C65">
      <w:pPr>
        <w:spacing w:after="0" w:line="240" w:lineRule="auto"/>
      </w:pPr>
      <w:r>
        <w:continuationSeparator/>
      </w:r>
    </w:p>
  </w:footnote>
  <w:footnote w:id="1">
    <w:p w:rsidR="00187D1C" w:rsidRPr="00261620" w:rsidRDefault="00187D1C">
      <w:pPr>
        <w:pStyle w:val="Notedebasdepage"/>
        <w:rPr>
          <w:rFonts w:ascii="Times New Roman" w:hAnsi="Times New Roman" w:cs="Times New Roman"/>
          <w:lang w:val="en-US"/>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COMESA, IOC et la SADC</w:t>
      </w:r>
    </w:p>
  </w:footnote>
  <w:footnote w:id="2">
    <w:p w:rsidR="001B4A01" w:rsidRPr="00261620" w:rsidRDefault="001B4A01" w:rsidP="007727C0">
      <w:pPr>
        <w:pStyle w:val="Notedebasdepage"/>
        <w:jc w:val="both"/>
        <w:rPr>
          <w:rFonts w:ascii="Times New Roman" w:hAnsi="Times New Roman" w:cs="Times New Roman"/>
          <w:lang w:val="en-US"/>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w:t>
      </w:r>
      <w:r w:rsidRPr="00261620">
        <w:rPr>
          <w:rFonts w:ascii="Times New Roman" w:hAnsi="Times New Roman" w:cs="Times New Roman"/>
          <w:lang w:val="en-GB"/>
        </w:rPr>
        <w:t xml:space="preserve">It is the policy of the government to accelerate the process of regional integration (especially in the SADC-COMESA region with its half billion people), mobility of workers, cross-border initiatives in key sectors such as food security, climate change, infrastructure, ICT, renewable energy, maritime resources development such that Mauritius is committed to pursue an active international trade policy to fully integrate into the global economy. </w:t>
      </w:r>
      <w:r w:rsidRPr="00261620">
        <w:rPr>
          <w:rFonts w:ascii="Times New Roman" w:hAnsi="Times New Roman" w:cs="Times New Roman"/>
          <w:lang w:val="en-US"/>
        </w:rPr>
        <w:t xml:space="preserve">Development of SMEs offers all these good qualities. </w:t>
      </w:r>
    </w:p>
  </w:footnote>
  <w:footnote w:id="3">
    <w:p w:rsidR="001B4A01" w:rsidRPr="00261620" w:rsidRDefault="001B4A01" w:rsidP="007727C0">
      <w:pPr>
        <w:pStyle w:val="Notedebasdepage"/>
        <w:jc w:val="both"/>
        <w:rPr>
          <w:rFonts w:ascii="Times New Roman" w:hAnsi="Times New Roman" w:cs="Times New Roman"/>
          <w:lang w:val="en-GB"/>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w:t>
      </w:r>
      <w:r w:rsidRPr="00261620">
        <w:rPr>
          <w:rFonts w:ascii="Times New Roman" w:hAnsi="Times New Roman" w:cs="Times New Roman"/>
          <w:lang w:val="en-GB"/>
        </w:rPr>
        <w:t xml:space="preserve">The SEHDA Act has established the Small Enterprises and Handicraft Development Agency (SEHDA). Its latest figures reveal that there are some 71,000 small enterprises operating in the country and which have registered to it, that 32% are operating in Trade and Commerce, around 16% in Leather and Garments, 13.2% in Food and Beverages and around 13% in Professional and Vocational Occupations. In the overall there are 2000 registered SMEs in Mauritius contributing to 10-23% of the GDP. Mauritius obtained the Award for the most improved Investment Climate at the 2009 African Business Awards held by African Business Magazine and Commonwealth Business Council.The Business Facilitation Miscellaneous Provisions Act 2006 has been introduced to facilitate the regulatory environment for the setting up of businesses. However, the main institution is the BOI as it controls most investment in Mauritius (Freeport activity). </w:t>
      </w:r>
    </w:p>
  </w:footnote>
  <w:footnote w:id="4">
    <w:p w:rsidR="001B4A01" w:rsidRPr="00261620" w:rsidRDefault="001B4A01" w:rsidP="007727C0">
      <w:pPr>
        <w:pStyle w:val="Notedebasdepage"/>
        <w:jc w:val="both"/>
        <w:rPr>
          <w:rFonts w:ascii="Times New Roman" w:hAnsi="Times New Roman" w:cs="Times New Roman"/>
          <w:lang w:val="en-US"/>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The Board of Investment (BOI) in collaboration with the Immigration Office and the Occupation Permit Unit issue permit for investors who can have a turnover exceeding 3 million rupees, to registered self-employed provided he/she has an annual income exceeding 60,000 rupees; registered professionals shall be remunerated at Rs30, 000 or more, issue of residence permit to the registered retired non-citizen provided his/her annual transfer is of at least 40,000 US dollars.</w:t>
      </w:r>
    </w:p>
  </w:footnote>
  <w:footnote w:id="5">
    <w:p w:rsidR="001B4A01" w:rsidRPr="00261620" w:rsidRDefault="001B4A01" w:rsidP="007727C0">
      <w:pPr>
        <w:pStyle w:val="Notedebasdepage"/>
        <w:jc w:val="both"/>
        <w:rPr>
          <w:rFonts w:ascii="Times New Roman" w:hAnsi="Times New Roman" w:cs="Times New Roman"/>
          <w:lang w:val="en-US"/>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Goods and various imports (machines and apparatuses) from China are penetrating the African market are exploiting natural resources such as Tuna fish in the Indian Ocean. Furthermore, Chinese goods and products can penetrate the COMESA (with its 380 million inhabitants with intra-trade exceeding US 120 billion dollars while customs duties is zero %0), SADC with its 230 million inhabitants generating a combined GDP of US 200 billion dollars, the AGOA and even the Indian Ocean Commission (IOC) which was set up in 1982. So, through the sub-Saharan countries there are various gateways for the Chinese markets to penetrate the Europe and USA. </w:t>
      </w:r>
    </w:p>
  </w:footnote>
  <w:footnote w:id="6">
    <w:p w:rsidR="001B4A01" w:rsidRPr="00261620" w:rsidRDefault="001B4A01" w:rsidP="007727C0">
      <w:pPr>
        <w:pStyle w:val="Notedebasdepage"/>
        <w:jc w:val="both"/>
        <w:rPr>
          <w:rFonts w:ascii="Times New Roman" w:hAnsi="Times New Roman" w:cs="Times New Roman"/>
          <w:lang w:val="en-US"/>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The African Growth and Opportunity Act (AGOA) allows African countries to export their products to the USA market, duty free and quota free. Since China will not benefit from the AGOA’s privileges, Chinese can nevertheless set up companies in Africa, use some materials made in Africa and export to the USA while enjoying all the privileges of free trade provided value added is at least 35%.</w:t>
      </w:r>
    </w:p>
  </w:footnote>
  <w:footnote w:id="7">
    <w:p w:rsidR="001B4A01" w:rsidRPr="004813FB" w:rsidRDefault="001B4A01" w:rsidP="00AF3F66">
      <w:pPr>
        <w:pStyle w:val="Notedebasdepage"/>
        <w:jc w:val="both"/>
        <w:rPr>
          <w:rFonts w:ascii="Times New Roman" w:hAnsi="Times New Roman" w:cs="Times New Roman"/>
          <w:lang w:val="en-GB"/>
        </w:rPr>
      </w:pPr>
      <w:r w:rsidRPr="00261620">
        <w:rPr>
          <w:rStyle w:val="Appelnotedebasdep"/>
          <w:rFonts w:ascii="Times New Roman" w:hAnsi="Times New Roman" w:cs="Times New Roman"/>
        </w:rPr>
        <w:footnoteRef/>
      </w:r>
      <w:r w:rsidRPr="00261620">
        <w:rPr>
          <w:rFonts w:ascii="Times New Roman" w:hAnsi="Times New Roman" w:cs="Times New Roman"/>
          <w:lang w:val="en-US"/>
        </w:rPr>
        <w:t xml:space="preserve"> </w:t>
      </w:r>
      <w:r w:rsidRPr="00261620">
        <w:rPr>
          <w:rFonts w:ascii="Times New Roman" w:hAnsi="Times New Roman" w:cs="Times New Roman"/>
          <w:lang w:val="en-GB"/>
        </w:rPr>
        <w:t xml:space="preserve">The Integrated Resort Scheme (IRS) has been introduced to attract non-citizens who wish to purchase luxury villa, </w:t>
      </w:r>
      <w:r w:rsidRPr="001B4A01">
        <w:rPr>
          <w:rFonts w:ascii="Times New Roman" w:hAnsi="Times New Roman" w:cs="Times New Roman"/>
          <w:lang w:val="en-GB"/>
        </w:rPr>
        <w:t xml:space="preserve">penthouse or apartment in Mauritius provided they are ready to invest a minimum of 500,000 US dollars in Mauritius and to contribute to the National Resident Property Tax. Similarly, an investor can purchase property for residential purposes provided he holds a permanent residence permit and that he intends to carry any economic activity with a turn over exceeding 3 million rupees and a non-citizen must first obtain a certificate from the Prime Minister’s Office in order to acquire shares in a company. Foreign company are also encouraged to apply for </w:t>
      </w:r>
      <w:r w:rsidRPr="004813FB">
        <w:rPr>
          <w:rFonts w:ascii="Times New Roman" w:hAnsi="Times New Roman" w:cs="Times New Roman"/>
          <w:lang w:val="en-GB"/>
        </w:rPr>
        <w:t xml:space="preserve">acquisition of immoveable property and they can do so by registering with the Board of Investment (BOI) as an investor. </w:t>
      </w:r>
    </w:p>
  </w:footnote>
  <w:footnote w:id="8">
    <w:p w:rsidR="00AF3F66" w:rsidRPr="00440262" w:rsidRDefault="00AF3F66">
      <w:pPr>
        <w:pStyle w:val="Notedebasdepage"/>
      </w:pPr>
      <w:r w:rsidRPr="004813FB">
        <w:rPr>
          <w:rStyle w:val="Appelnotedebasdep"/>
          <w:rFonts w:ascii="Times New Roman" w:hAnsi="Times New Roman" w:cs="Times New Roman"/>
        </w:rPr>
        <w:footnoteRef/>
      </w:r>
      <w:r w:rsidRPr="004813FB">
        <w:rPr>
          <w:rFonts w:ascii="Times New Roman" w:hAnsi="Times New Roman" w:cs="Times New Roman"/>
        </w:rPr>
        <w:t xml:space="preserve"> Source : Fonds Monétaire International 21 aout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C52EF"/>
    <w:multiLevelType w:val="hybridMultilevel"/>
    <w:tmpl w:val="E9F27BF6"/>
    <w:lvl w:ilvl="0" w:tplc="23DE621E">
      <w:start w:val="1"/>
      <w:numFmt w:val="bullet"/>
      <w:lvlText w:val="•"/>
      <w:lvlJc w:val="left"/>
      <w:pPr>
        <w:tabs>
          <w:tab w:val="num" w:pos="720"/>
        </w:tabs>
        <w:ind w:left="720" w:hanging="360"/>
      </w:pPr>
      <w:rPr>
        <w:rFonts w:ascii="Arial" w:hAnsi="Arial" w:hint="default"/>
      </w:rPr>
    </w:lvl>
    <w:lvl w:ilvl="1" w:tplc="9EDE44CC" w:tentative="1">
      <w:start w:val="1"/>
      <w:numFmt w:val="bullet"/>
      <w:lvlText w:val="•"/>
      <w:lvlJc w:val="left"/>
      <w:pPr>
        <w:tabs>
          <w:tab w:val="num" w:pos="1440"/>
        </w:tabs>
        <w:ind w:left="1440" w:hanging="360"/>
      </w:pPr>
      <w:rPr>
        <w:rFonts w:ascii="Arial" w:hAnsi="Arial" w:hint="default"/>
      </w:rPr>
    </w:lvl>
    <w:lvl w:ilvl="2" w:tplc="B6AC6D2E" w:tentative="1">
      <w:start w:val="1"/>
      <w:numFmt w:val="bullet"/>
      <w:lvlText w:val="•"/>
      <w:lvlJc w:val="left"/>
      <w:pPr>
        <w:tabs>
          <w:tab w:val="num" w:pos="2160"/>
        </w:tabs>
        <w:ind w:left="2160" w:hanging="360"/>
      </w:pPr>
      <w:rPr>
        <w:rFonts w:ascii="Arial" w:hAnsi="Arial" w:hint="default"/>
      </w:rPr>
    </w:lvl>
    <w:lvl w:ilvl="3" w:tplc="0AA6BD28" w:tentative="1">
      <w:start w:val="1"/>
      <w:numFmt w:val="bullet"/>
      <w:lvlText w:val="•"/>
      <w:lvlJc w:val="left"/>
      <w:pPr>
        <w:tabs>
          <w:tab w:val="num" w:pos="2880"/>
        </w:tabs>
        <w:ind w:left="2880" w:hanging="360"/>
      </w:pPr>
      <w:rPr>
        <w:rFonts w:ascii="Arial" w:hAnsi="Arial" w:hint="default"/>
      </w:rPr>
    </w:lvl>
    <w:lvl w:ilvl="4" w:tplc="1C646B8A" w:tentative="1">
      <w:start w:val="1"/>
      <w:numFmt w:val="bullet"/>
      <w:lvlText w:val="•"/>
      <w:lvlJc w:val="left"/>
      <w:pPr>
        <w:tabs>
          <w:tab w:val="num" w:pos="3600"/>
        </w:tabs>
        <w:ind w:left="3600" w:hanging="360"/>
      </w:pPr>
      <w:rPr>
        <w:rFonts w:ascii="Arial" w:hAnsi="Arial" w:hint="default"/>
      </w:rPr>
    </w:lvl>
    <w:lvl w:ilvl="5" w:tplc="0816B46A" w:tentative="1">
      <w:start w:val="1"/>
      <w:numFmt w:val="bullet"/>
      <w:lvlText w:val="•"/>
      <w:lvlJc w:val="left"/>
      <w:pPr>
        <w:tabs>
          <w:tab w:val="num" w:pos="4320"/>
        </w:tabs>
        <w:ind w:left="4320" w:hanging="360"/>
      </w:pPr>
      <w:rPr>
        <w:rFonts w:ascii="Arial" w:hAnsi="Arial" w:hint="default"/>
      </w:rPr>
    </w:lvl>
    <w:lvl w:ilvl="6" w:tplc="C8E0D93E" w:tentative="1">
      <w:start w:val="1"/>
      <w:numFmt w:val="bullet"/>
      <w:lvlText w:val="•"/>
      <w:lvlJc w:val="left"/>
      <w:pPr>
        <w:tabs>
          <w:tab w:val="num" w:pos="5040"/>
        </w:tabs>
        <w:ind w:left="5040" w:hanging="360"/>
      </w:pPr>
      <w:rPr>
        <w:rFonts w:ascii="Arial" w:hAnsi="Arial" w:hint="default"/>
      </w:rPr>
    </w:lvl>
    <w:lvl w:ilvl="7" w:tplc="A7805274" w:tentative="1">
      <w:start w:val="1"/>
      <w:numFmt w:val="bullet"/>
      <w:lvlText w:val="•"/>
      <w:lvlJc w:val="left"/>
      <w:pPr>
        <w:tabs>
          <w:tab w:val="num" w:pos="5760"/>
        </w:tabs>
        <w:ind w:left="5760" w:hanging="360"/>
      </w:pPr>
      <w:rPr>
        <w:rFonts w:ascii="Arial" w:hAnsi="Arial" w:hint="default"/>
      </w:rPr>
    </w:lvl>
    <w:lvl w:ilvl="8" w:tplc="831AEE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DE2BFF"/>
    <w:multiLevelType w:val="hybridMultilevel"/>
    <w:tmpl w:val="134A7DAE"/>
    <w:lvl w:ilvl="0" w:tplc="0E0EB0C4">
      <w:start w:val="1"/>
      <w:numFmt w:val="bullet"/>
      <w:lvlText w:val="•"/>
      <w:lvlJc w:val="left"/>
      <w:pPr>
        <w:tabs>
          <w:tab w:val="num" w:pos="720"/>
        </w:tabs>
        <w:ind w:left="720" w:hanging="360"/>
      </w:pPr>
      <w:rPr>
        <w:rFonts w:ascii="Arial" w:hAnsi="Arial" w:hint="default"/>
      </w:rPr>
    </w:lvl>
    <w:lvl w:ilvl="1" w:tplc="CC3CAEE8" w:tentative="1">
      <w:start w:val="1"/>
      <w:numFmt w:val="bullet"/>
      <w:lvlText w:val="•"/>
      <w:lvlJc w:val="left"/>
      <w:pPr>
        <w:tabs>
          <w:tab w:val="num" w:pos="1440"/>
        </w:tabs>
        <w:ind w:left="1440" w:hanging="360"/>
      </w:pPr>
      <w:rPr>
        <w:rFonts w:ascii="Arial" w:hAnsi="Arial" w:hint="default"/>
      </w:rPr>
    </w:lvl>
    <w:lvl w:ilvl="2" w:tplc="9346589C" w:tentative="1">
      <w:start w:val="1"/>
      <w:numFmt w:val="bullet"/>
      <w:lvlText w:val="•"/>
      <w:lvlJc w:val="left"/>
      <w:pPr>
        <w:tabs>
          <w:tab w:val="num" w:pos="2160"/>
        </w:tabs>
        <w:ind w:left="2160" w:hanging="360"/>
      </w:pPr>
      <w:rPr>
        <w:rFonts w:ascii="Arial" w:hAnsi="Arial" w:hint="default"/>
      </w:rPr>
    </w:lvl>
    <w:lvl w:ilvl="3" w:tplc="B0BA594E" w:tentative="1">
      <w:start w:val="1"/>
      <w:numFmt w:val="bullet"/>
      <w:lvlText w:val="•"/>
      <w:lvlJc w:val="left"/>
      <w:pPr>
        <w:tabs>
          <w:tab w:val="num" w:pos="2880"/>
        </w:tabs>
        <w:ind w:left="2880" w:hanging="360"/>
      </w:pPr>
      <w:rPr>
        <w:rFonts w:ascii="Arial" w:hAnsi="Arial" w:hint="default"/>
      </w:rPr>
    </w:lvl>
    <w:lvl w:ilvl="4" w:tplc="9604C41A" w:tentative="1">
      <w:start w:val="1"/>
      <w:numFmt w:val="bullet"/>
      <w:lvlText w:val="•"/>
      <w:lvlJc w:val="left"/>
      <w:pPr>
        <w:tabs>
          <w:tab w:val="num" w:pos="3600"/>
        </w:tabs>
        <w:ind w:left="3600" w:hanging="360"/>
      </w:pPr>
      <w:rPr>
        <w:rFonts w:ascii="Arial" w:hAnsi="Arial" w:hint="default"/>
      </w:rPr>
    </w:lvl>
    <w:lvl w:ilvl="5" w:tplc="A656ACF6" w:tentative="1">
      <w:start w:val="1"/>
      <w:numFmt w:val="bullet"/>
      <w:lvlText w:val="•"/>
      <w:lvlJc w:val="left"/>
      <w:pPr>
        <w:tabs>
          <w:tab w:val="num" w:pos="4320"/>
        </w:tabs>
        <w:ind w:left="4320" w:hanging="360"/>
      </w:pPr>
      <w:rPr>
        <w:rFonts w:ascii="Arial" w:hAnsi="Arial" w:hint="default"/>
      </w:rPr>
    </w:lvl>
    <w:lvl w:ilvl="6" w:tplc="E3109092" w:tentative="1">
      <w:start w:val="1"/>
      <w:numFmt w:val="bullet"/>
      <w:lvlText w:val="•"/>
      <w:lvlJc w:val="left"/>
      <w:pPr>
        <w:tabs>
          <w:tab w:val="num" w:pos="5040"/>
        </w:tabs>
        <w:ind w:left="5040" w:hanging="360"/>
      </w:pPr>
      <w:rPr>
        <w:rFonts w:ascii="Arial" w:hAnsi="Arial" w:hint="default"/>
      </w:rPr>
    </w:lvl>
    <w:lvl w:ilvl="7" w:tplc="DB12CBC2" w:tentative="1">
      <w:start w:val="1"/>
      <w:numFmt w:val="bullet"/>
      <w:lvlText w:val="•"/>
      <w:lvlJc w:val="left"/>
      <w:pPr>
        <w:tabs>
          <w:tab w:val="num" w:pos="5760"/>
        </w:tabs>
        <w:ind w:left="5760" w:hanging="360"/>
      </w:pPr>
      <w:rPr>
        <w:rFonts w:ascii="Arial" w:hAnsi="Arial" w:hint="default"/>
      </w:rPr>
    </w:lvl>
    <w:lvl w:ilvl="8" w:tplc="61CC4B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AB15058"/>
    <w:multiLevelType w:val="hybridMultilevel"/>
    <w:tmpl w:val="2C28567E"/>
    <w:lvl w:ilvl="0" w:tplc="7778D118">
      <w:start w:val="1"/>
      <w:numFmt w:val="bullet"/>
      <w:lvlText w:val="•"/>
      <w:lvlJc w:val="left"/>
      <w:pPr>
        <w:tabs>
          <w:tab w:val="num" w:pos="720"/>
        </w:tabs>
        <w:ind w:left="720" w:hanging="360"/>
      </w:pPr>
      <w:rPr>
        <w:rFonts w:ascii="Arial" w:hAnsi="Arial" w:hint="default"/>
      </w:rPr>
    </w:lvl>
    <w:lvl w:ilvl="1" w:tplc="216CAA2C" w:tentative="1">
      <w:start w:val="1"/>
      <w:numFmt w:val="bullet"/>
      <w:lvlText w:val="•"/>
      <w:lvlJc w:val="left"/>
      <w:pPr>
        <w:tabs>
          <w:tab w:val="num" w:pos="1440"/>
        </w:tabs>
        <w:ind w:left="1440" w:hanging="360"/>
      </w:pPr>
      <w:rPr>
        <w:rFonts w:ascii="Arial" w:hAnsi="Arial" w:hint="default"/>
      </w:rPr>
    </w:lvl>
    <w:lvl w:ilvl="2" w:tplc="D74063DC" w:tentative="1">
      <w:start w:val="1"/>
      <w:numFmt w:val="bullet"/>
      <w:lvlText w:val="•"/>
      <w:lvlJc w:val="left"/>
      <w:pPr>
        <w:tabs>
          <w:tab w:val="num" w:pos="2160"/>
        </w:tabs>
        <w:ind w:left="2160" w:hanging="360"/>
      </w:pPr>
      <w:rPr>
        <w:rFonts w:ascii="Arial" w:hAnsi="Arial" w:hint="default"/>
      </w:rPr>
    </w:lvl>
    <w:lvl w:ilvl="3" w:tplc="71368226" w:tentative="1">
      <w:start w:val="1"/>
      <w:numFmt w:val="bullet"/>
      <w:lvlText w:val="•"/>
      <w:lvlJc w:val="left"/>
      <w:pPr>
        <w:tabs>
          <w:tab w:val="num" w:pos="2880"/>
        </w:tabs>
        <w:ind w:left="2880" w:hanging="360"/>
      </w:pPr>
      <w:rPr>
        <w:rFonts w:ascii="Arial" w:hAnsi="Arial" w:hint="default"/>
      </w:rPr>
    </w:lvl>
    <w:lvl w:ilvl="4" w:tplc="60C6F9AA" w:tentative="1">
      <w:start w:val="1"/>
      <w:numFmt w:val="bullet"/>
      <w:lvlText w:val="•"/>
      <w:lvlJc w:val="left"/>
      <w:pPr>
        <w:tabs>
          <w:tab w:val="num" w:pos="3600"/>
        </w:tabs>
        <w:ind w:left="3600" w:hanging="360"/>
      </w:pPr>
      <w:rPr>
        <w:rFonts w:ascii="Arial" w:hAnsi="Arial" w:hint="default"/>
      </w:rPr>
    </w:lvl>
    <w:lvl w:ilvl="5" w:tplc="73A4FC4C" w:tentative="1">
      <w:start w:val="1"/>
      <w:numFmt w:val="bullet"/>
      <w:lvlText w:val="•"/>
      <w:lvlJc w:val="left"/>
      <w:pPr>
        <w:tabs>
          <w:tab w:val="num" w:pos="4320"/>
        </w:tabs>
        <w:ind w:left="4320" w:hanging="360"/>
      </w:pPr>
      <w:rPr>
        <w:rFonts w:ascii="Arial" w:hAnsi="Arial" w:hint="default"/>
      </w:rPr>
    </w:lvl>
    <w:lvl w:ilvl="6" w:tplc="AC60618A" w:tentative="1">
      <w:start w:val="1"/>
      <w:numFmt w:val="bullet"/>
      <w:lvlText w:val="•"/>
      <w:lvlJc w:val="left"/>
      <w:pPr>
        <w:tabs>
          <w:tab w:val="num" w:pos="5040"/>
        </w:tabs>
        <w:ind w:left="5040" w:hanging="360"/>
      </w:pPr>
      <w:rPr>
        <w:rFonts w:ascii="Arial" w:hAnsi="Arial" w:hint="default"/>
      </w:rPr>
    </w:lvl>
    <w:lvl w:ilvl="7" w:tplc="4A446A3A" w:tentative="1">
      <w:start w:val="1"/>
      <w:numFmt w:val="bullet"/>
      <w:lvlText w:val="•"/>
      <w:lvlJc w:val="left"/>
      <w:pPr>
        <w:tabs>
          <w:tab w:val="num" w:pos="5760"/>
        </w:tabs>
        <w:ind w:left="5760" w:hanging="360"/>
      </w:pPr>
      <w:rPr>
        <w:rFonts w:ascii="Arial" w:hAnsi="Arial" w:hint="default"/>
      </w:rPr>
    </w:lvl>
    <w:lvl w:ilvl="8" w:tplc="BA6089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C3B6E8E"/>
    <w:multiLevelType w:val="hybridMultilevel"/>
    <w:tmpl w:val="0CC68760"/>
    <w:lvl w:ilvl="0" w:tplc="0270F984">
      <w:start w:val="1"/>
      <w:numFmt w:val="bullet"/>
      <w:lvlText w:val="•"/>
      <w:lvlJc w:val="left"/>
      <w:pPr>
        <w:tabs>
          <w:tab w:val="num" w:pos="720"/>
        </w:tabs>
        <w:ind w:left="720" w:hanging="360"/>
      </w:pPr>
      <w:rPr>
        <w:rFonts w:ascii="Arial" w:hAnsi="Arial" w:hint="default"/>
      </w:rPr>
    </w:lvl>
    <w:lvl w:ilvl="1" w:tplc="FB046C7E" w:tentative="1">
      <w:start w:val="1"/>
      <w:numFmt w:val="bullet"/>
      <w:lvlText w:val="•"/>
      <w:lvlJc w:val="left"/>
      <w:pPr>
        <w:tabs>
          <w:tab w:val="num" w:pos="1440"/>
        </w:tabs>
        <w:ind w:left="1440" w:hanging="360"/>
      </w:pPr>
      <w:rPr>
        <w:rFonts w:ascii="Arial" w:hAnsi="Arial" w:hint="default"/>
      </w:rPr>
    </w:lvl>
    <w:lvl w:ilvl="2" w:tplc="A5727B94" w:tentative="1">
      <w:start w:val="1"/>
      <w:numFmt w:val="bullet"/>
      <w:lvlText w:val="•"/>
      <w:lvlJc w:val="left"/>
      <w:pPr>
        <w:tabs>
          <w:tab w:val="num" w:pos="2160"/>
        </w:tabs>
        <w:ind w:left="2160" w:hanging="360"/>
      </w:pPr>
      <w:rPr>
        <w:rFonts w:ascii="Arial" w:hAnsi="Arial" w:hint="default"/>
      </w:rPr>
    </w:lvl>
    <w:lvl w:ilvl="3" w:tplc="525262EA" w:tentative="1">
      <w:start w:val="1"/>
      <w:numFmt w:val="bullet"/>
      <w:lvlText w:val="•"/>
      <w:lvlJc w:val="left"/>
      <w:pPr>
        <w:tabs>
          <w:tab w:val="num" w:pos="2880"/>
        </w:tabs>
        <w:ind w:left="2880" w:hanging="360"/>
      </w:pPr>
      <w:rPr>
        <w:rFonts w:ascii="Arial" w:hAnsi="Arial" w:hint="default"/>
      </w:rPr>
    </w:lvl>
    <w:lvl w:ilvl="4" w:tplc="2F0C4524" w:tentative="1">
      <w:start w:val="1"/>
      <w:numFmt w:val="bullet"/>
      <w:lvlText w:val="•"/>
      <w:lvlJc w:val="left"/>
      <w:pPr>
        <w:tabs>
          <w:tab w:val="num" w:pos="3600"/>
        </w:tabs>
        <w:ind w:left="3600" w:hanging="360"/>
      </w:pPr>
      <w:rPr>
        <w:rFonts w:ascii="Arial" w:hAnsi="Arial" w:hint="default"/>
      </w:rPr>
    </w:lvl>
    <w:lvl w:ilvl="5" w:tplc="0CEACE3E" w:tentative="1">
      <w:start w:val="1"/>
      <w:numFmt w:val="bullet"/>
      <w:lvlText w:val="•"/>
      <w:lvlJc w:val="left"/>
      <w:pPr>
        <w:tabs>
          <w:tab w:val="num" w:pos="4320"/>
        </w:tabs>
        <w:ind w:left="4320" w:hanging="360"/>
      </w:pPr>
      <w:rPr>
        <w:rFonts w:ascii="Arial" w:hAnsi="Arial" w:hint="default"/>
      </w:rPr>
    </w:lvl>
    <w:lvl w:ilvl="6" w:tplc="BF9A2C1A" w:tentative="1">
      <w:start w:val="1"/>
      <w:numFmt w:val="bullet"/>
      <w:lvlText w:val="•"/>
      <w:lvlJc w:val="left"/>
      <w:pPr>
        <w:tabs>
          <w:tab w:val="num" w:pos="5040"/>
        </w:tabs>
        <w:ind w:left="5040" w:hanging="360"/>
      </w:pPr>
      <w:rPr>
        <w:rFonts w:ascii="Arial" w:hAnsi="Arial" w:hint="default"/>
      </w:rPr>
    </w:lvl>
    <w:lvl w:ilvl="7" w:tplc="2EFE2A4C" w:tentative="1">
      <w:start w:val="1"/>
      <w:numFmt w:val="bullet"/>
      <w:lvlText w:val="•"/>
      <w:lvlJc w:val="left"/>
      <w:pPr>
        <w:tabs>
          <w:tab w:val="num" w:pos="5760"/>
        </w:tabs>
        <w:ind w:left="5760" w:hanging="360"/>
      </w:pPr>
      <w:rPr>
        <w:rFonts w:ascii="Arial" w:hAnsi="Arial" w:hint="default"/>
      </w:rPr>
    </w:lvl>
    <w:lvl w:ilvl="8" w:tplc="F7ECD1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B2F53"/>
    <w:multiLevelType w:val="hybridMultilevel"/>
    <w:tmpl w:val="92125D6A"/>
    <w:lvl w:ilvl="0" w:tplc="1EC6DFBA">
      <w:start w:val="1"/>
      <w:numFmt w:val="bullet"/>
      <w:lvlText w:val="•"/>
      <w:lvlJc w:val="left"/>
      <w:pPr>
        <w:tabs>
          <w:tab w:val="num" w:pos="720"/>
        </w:tabs>
        <w:ind w:left="720" w:hanging="360"/>
      </w:pPr>
      <w:rPr>
        <w:rFonts w:ascii="Arial" w:hAnsi="Arial" w:hint="default"/>
      </w:rPr>
    </w:lvl>
    <w:lvl w:ilvl="1" w:tplc="6FEE69BA" w:tentative="1">
      <w:start w:val="1"/>
      <w:numFmt w:val="bullet"/>
      <w:lvlText w:val="•"/>
      <w:lvlJc w:val="left"/>
      <w:pPr>
        <w:tabs>
          <w:tab w:val="num" w:pos="1440"/>
        </w:tabs>
        <w:ind w:left="1440" w:hanging="360"/>
      </w:pPr>
      <w:rPr>
        <w:rFonts w:ascii="Arial" w:hAnsi="Arial" w:hint="default"/>
      </w:rPr>
    </w:lvl>
    <w:lvl w:ilvl="2" w:tplc="A4667F3C" w:tentative="1">
      <w:start w:val="1"/>
      <w:numFmt w:val="bullet"/>
      <w:lvlText w:val="•"/>
      <w:lvlJc w:val="left"/>
      <w:pPr>
        <w:tabs>
          <w:tab w:val="num" w:pos="2160"/>
        </w:tabs>
        <w:ind w:left="2160" w:hanging="360"/>
      </w:pPr>
      <w:rPr>
        <w:rFonts w:ascii="Arial" w:hAnsi="Arial" w:hint="default"/>
      </w:rPr>
    </w:lvl>
    <w:lvl w:ilvl="3" w:tplc="C33671FA" w:tentative="1">
      <w:start w:val="1"/>
      <w:numFmt w:val="bullet"/>
      <w:lvlText w:val="•"/>
      <w:lvlJc w:val="left"/>
      <w:pPr>
        <w:tabs>
          <w:tab w:val="num" w:pos="2880"/>
        </w:tabs>
        <w:ind w:left="2880" w:hanging="360"/>
      </w:pPr>
      <w:rPr>
        <w:rFonts w:ascii="Arial" w:hAnsi="Arial" w:hint="default"/>
      </w:rPr>
    </w:lvl>
    <w:lvl w:ilvl="4" w:tplc="E42C0568" w:tentative="1">
      <w:start w:val="1"/>
      <w:numFmt w:val="bullet"/>
      <w:lvlText w:val="•"/>
      <w:lvlJc w:val="left"/>
      <w:pPr>
        <w:tabs>
          <w:tab w:val="num" w:pos="3600"/>
        </w:tabs>
        <w:ind w:left="3600" w:hanging="360"/>
      </w:pPr>
      <w:rPr>
        <w:rFonts w:ascii="Arial" w:hAnsi="Arial" w:hint="default"/>
      </w:rPr>
    </w:lvl>
    <w:lvl w:ilvl="5" w:tplc="DBDAD940" w:tentative="1">
      <w:start w:val="1"/>
      <w:numFmt w:val="bullet"/>
      <w:lvlText w:val="•"/>
      <w:lvlJc w:val="left"/>
      <w:pPr>
        <w:tabs>
          <w:tab w:val="num" w:pos="4320"/>
        </w:tabs>
        <w:ind w:left="4320" w:hanging="360"/>
      </w:pPr>
      <w:rPr>
        <w:rFonts w:ascii="Arial" w:hAnsi="Arial" w:hint="default"/>
      </w:rPr>
    </w:lvl>
    <w:lvl w:ilvl="6" w:tplc="ED7EC010" w:tentative="1">
      <w:start w:val="1"/>
      <w:numFmt w:val="bullet"/>
      <w:lvlText w:val="•"/>
      <w:lvlJc w:val="left"/>
      <w:pPr>
        <w:tabs>
          <w:tab w:val="num" w:pos="5040"/>
        </w:tabs>
        <w:ind w:left="5040" w:hanging="360"/>
      </w:pPr>
      <w:rPr>
        <w:rFonts w:ascii="Arial" w:hAnsi="Arial" w:hint="default"/>
      </w:rPr>
    </w:lvl>
    <w:lvl w:ilvl="7" w:tplc="BD4479BE" w:tentative="1">
      <w:start w:val="1"/>
      <w:numFmt w:val="bullet"/>
      <w:lvlText w:val="•"/>
      <w:lvlJc w:val="left"/>
      <w:pPr>
        <w:tabs>
          <w:tab w:val="num" w:pos="5760"/>
        </w:tabs>
        <w:ind w:left="5760" w:hanging="360"/>
      </w:pPr>
      <w:rPr>
        <w:rFonts w:ascii="Arial" w:hAnsi="Arial" w:hint="default"/>
      </w:rPr>
    </w:lvl>
    <w:lvl w:ilvl="8" w:tplc="F8AA2E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0D5CE7"/>
    <w:multiLevelType w:val="hybridMultilevel"/>
    <w:tmpl w:val="875A2C8E"/>
    <w:lvl w:ilvl="0" w:tplc="C25609B6">
      <w:start w:val="1"/>
      <w:numFmt w:val="bullet"/>
      <w:lvlText w:val="•"/>
      <w:lvlJc w:val="left"/>
      <w:pPr>
        <w:tabs>
          <w:tab w:val="num" w:pos="720"/>
        </w:tabs>
        <w:ind w:left="720" w:hanging="360"/>
      </w:pPr>
      <w:rPr>
        <w:rFonts w:ascii="Arial" w:hAnsi="Arial" w:hint="default"/>
      </w:rPr>
    </w:lvl>
    <w:lvl w:ilvl="1" w:tplc="EAFED7AE" w:tentative="1">
      <w:start w:val="1"/>
      <w:numFmt w:val="bullet"/>
      <w:lvlText w:val="•"/>
      <w:lvlJc w:val="left"/>
      <w:pPr>
        <w:tabs>
          <w:tab w:val="num" w:pos="1440"/>
        </w:tabs>
        <w:ind w:left="1440" w:hanging="360"/>
      </w:pPr>
      <w:rPr>
        <w:rFonts w:ascii="Arial" w:hAnsi="Arial" w:hint="default"/>
      </w:rPr>
    </w:lvl>
    <w:lvl w:ilvl="2" w:tplc="A6D6CA5A" w:tentative="1">
      <w:start w:val="1"/>
      <w:numFmt w:val="bullet"/>
      <w:lvlText w:val="•"/>
      <w:lvlJc w:val="left"/>
      <w:pPr>
        <w:tabs>
          <w:tab w:val="num" w:pos="2160"/>
        </w:tabs>
        <w:ind w:left="2160" w:hanging="360"/>
      </w:pPr>
      <w:rPr>
        <w:rFonts w:ascii="Arial" w:hAnsi="Arial" w:hint="default"/>
      </w:rPr>
    </w:lvl>
    <w:lvl w:ilvl="3" w:tplc="8E247B7C" w:tentative="1">
      <w:start w:val="1"/>
      <w:numFmt w:val="bullet"/>
      <w:lvlText w:val="•"/>
      <w:lvlJc w:val="left"/>
      <w:pPr>
        <w:tabs>
          <w:tab w:val="num" w:pos="2880"/>
        </w:tabs>
        <w:ind w:left="2880" w:hanging="360"/>
      </w:pPr>
      <w:rPr>
        <w:rFonts w:ascii="Arial" w:hAnsi="Arial" w:hint="default"/>
      </w:rPr>
    </w:lvl>
    <w:lvl w:ilvl="4" w:tplc="BFBAE0B4" w:tentative="1">
      <w:start w:val="1"/>
      <w:numFmt w:val="bullet"/>
      <w:lvlText w:val="•"/>
      <w:lvlJc w:val="left"/>
      <w:pPr>
        <w:tabs>
          <w:tab w:val="num" w:pos="3600"/>
        </w:tabs>
        <w:ind w:left="3600" w:hanging="360"/>
      </w:pPr>
      <w:rPr>
        <w:rFonts w:ascii="Arial" w:hAnsi="Arial" w:hint="default"/>
      </w:rPr>
    </w:lvl>
    <w:lvl w:ilvl="5" w:tplc="FD7070CA" w:tentative="1">
      <w:start w:val="1"/>
      <w:numFmt w:val="bullet"/>
      <w:lvlText w:val="•"/>
      <w:lvlJc w:val="left"/>
      <w:pPr>
        <w:tabs>
          <w:tab w:val="num" w:pos="4320"/>
        </w:tabs>
        <w:ind w:left="4320" w:hanging="360"/>
      </w:pPr>
      <w:rPr>
        <w:rFonts w:ascii="Arial" w:hAnsi="Arial" w:hint="default"/>
      </w:rPr>
    </w:lvl>
    <w:lvl w:ilvl="6" w:tplc="896A2634" w:tentative="1">
      <w:start w:val="1"/>
      <w:numFmt w:val="bullet"/>
      <w:lvlText w:val="•"/>
      <w:lvlJc w:val="left"/>
      <w:pPr>
        <w:tabs>
          <w:tab w:val="num" w:pos="5040"/>
        </w:tabs>
        <w:ind w:left="5040" w:hanging="360"/>
      </w:pPr>
      <w:rPr>
        <w:rFonts w:ascii="Arial" w:hAnsi="Arial" w:hint="default"/>
      </w:rPr>
    </w:lvl>
    <w:lvl w:ilvl="7" w:tplc="E8EC5EB6" w:tentative="1">
      <w:start w:val="1"/>
      <w:numFmt w:val="bullet"/>
      <w:lvlText w:val="•"/>
      <w:lvlJc w:val="left"/>
      <w:pPr>
        <w:tabs>
          <w:tab w:val="num" w:pos="5760"/>
        </w:tabs>
        <w:ind w:left="5760" w:hanging="360"/>
      </w:pPr>
      <w:rPr>
        <w:rFonts w:ascii="Arial" w:hAnsi="Arial" w:hint="default"/>
      </w:rPr>
    </w:lvl>
    <w:lvl w:ilvl="8" w:tplc="E2AC964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792"/>
    <w:rsid w:val="00130479"/>
    <w:rsid w:val="0013168B"/>
    <w:rsid w:val="001650F3"/>
    <w:rsid w:val="00187D1C"/>
    <w:rsid w:val="001B38B5"/>
    <w:rsid w:val="001B4A01"/>
    <w:rsid w:val="00261620"/>
    <w:rsid w:val="002B0BA7"/>
    <w:rsid w:val="002D5888"/>
    <w:rsid w:val="00440262"/>
    <w:rsid w:val="004813FB"/>
    <w:rsid w:val="00563601"/>
    <w:rsid w:val="005C164B"/>
    <w:rsid w:val="005D26F0"/>
    <w:rsid w:val="00641E47"/>
    <w:rsid w:val="0066155D"/>
    <w:rsid w:val="00672C65"/>
    <w:rsid w:val="00754886"/>
    <w:rsid w:val="007727C0"/>
    <w:rsid w:val="008651CE"/>
    <w:rsid w:val="008A448C"/>
    <w:rsid w:val="00991386"/>
    <w:rsid w:val="009A4C67"/>
    <w:rsid w:val="009C174E"/>
    <w:rsid w:val="009F24C3"/>
    <w:rsid w:val="00A003C9"/>
    <w:rsid w:val="00A948A5"/>
    <w:rsid w:val="00AF3F66"/>
    <w:rsid w:val="00B07480"/>
    <w:rsid w:val="00B41EF6"/>
    <w:rsid w:val="00C47181"/>
    <w:rsid w:val="00CB2B7F"/>
    <w:rsid w:val="00CC0DE0"/>
    <w:rsid w:val="00DD270D"/>
    <w:rsid w:val="00DE549D"/>
    <w:rsid w:val="00E00455"/>
    <w:rsid w:val="00E41768"/>
    <w:rsid w:val="00E576E7"/>
    <w:rsid w:val="00E96C18"/>
    <w:rsid w:val="00EE12FD"/>
    <w:rsid w:val="00FA0792"/>
    <w:rsid w:val="00FB0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6A64B-7DA8-4EB5-957E-2DC1142C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130479"/>
    <w:pPr>
      <w:keepNext/>
      <w:spacing w:after="120"/>
      <w:jc w:val="center"/>
      <w:outlineLvl w:val="0"/>
    </w:pPr>
    <w:rPr>
      <w:rFonts w:ascii="Times New Roman" w:eastAsia="Calibri" w:hAnsi="Times New Roman" w:cs="Times New Roman"/>
      <w:b/>
      <w:sz w:val="24"/>
      <w:szCs w:val="24"/>
      <w:lang w:val="en-GB"/>
    </w:rPr>
  </w:style>
  <w:style w:type="paragraph" w:styleId="Titre8">
    <w:name w:val="heading 8"/>
    <w:basedOn w:val="Normal"/>
    <w:next w:val="Normal"/>
    <w:link w:val="Titre8Car"/>
    <w:uiPriority w:val="9"/>
    <w:unhideWhenUsed/>
    <w:qFormat/>
    <w:rsid w:val="001304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651CE"/>
    <w:pPr>
      <w:ind w:left="720"/>
      <w:contextualSpacing/>
    </w:pPr>
  </w:style>
  <w:style w:type="character" w:customStyle="1" w:styleId="style8">
    <w:name w:val="style8"/>
    <w:basedOn w:val="Policepardfaut"/>
    <w:rsid w:val="008651CE"/>
  </w:style>
  <w:style w:type="character" w:customStyle="1" w:styleId="style11">
    <w:name w:val="style11"/>
    <w:basedOn w:val="Policepardfaut"/>
    <w:rsid w:val="008651CE"/>
  </w:style>
  <w:style w:type="character" w:customStyle="1" w:styleId="style9">
    <w:name w:val="style9"/>
    <w:basedOn w:val="Policepardfaut"/>
    <w:rsid w:val="008651CE"/>
  </w:style>
  <w:style w:type="paragraph" w:customStyle="1" w:styleId="imagelegend">
    <w:name w:val="image_legend"/>
    <w:basedOn w:val="Normal"/>
    <w:rsid w:val="00865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ccentuation">
    <w:name w:val="Emphasis"/>
    <w:basedOn w:val="Policepardfaut"/>
    <w:uiPriority w:val="20"/>
    <w:qFormat/>
    <w:rsid w:val="008651CE"/>
    <w:rPr>
      <w:i/>
      <w:iCs/>
    </w:rPr>
  </w:style>
  <w:style w:type="paragraph" w:styleId="En-tte">
    <w:name w:val="header"/>
    <w:basedOn w:val="Normal"/>
    <w:link w:val="En-tteCar"/>
    <w:uiPriority w:val="99"/>
    <w:unhideWhenUsed/>
    <w:rsid w:val="00672C65"/>
    <w:pPr>
      <w:tabs>
        <w:tab w:val="center" w:pos="4680"/>
        <w:tab w:val="right" w:pos="9360"/>
      </w:tabs>
      <w:spacing w:after="0" w:line="240" w:lineRule="auto"/>
    </w:pPr>
  </w:style>
  <w:style w:type="character" w:customStyle="1" w:styleId="En-tteCar">
    <w:name w:val="En-tête Car"/>
    <w:basedOn w:val="Policepardfaut"/>
    <w:link w:val="En-tte"/>
    <w:uiPriority w:val="99"/>
    <w:rsid w:val="00672C65"/>
    <w:rPr>
      <w:lang w:val="fr-FR"/>
    </w:rPr>
  </w:style>
  <w:style w:type="paragraph" w:styleId="Pieddepage">
    <w:name w:val="footer"/>
    <w:basedOn w:val="Normal"/>
    <w:link w:val="PieddepageCar"/>
    <w:uiPriority w:val="99"/>
    <w:unhideWhenUsed/>
    <w:rsid w:val="00672C6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72C65"/>
    <w:rPr>
      <w:lang w:val="fr-FR"/>
    </w:rPr>
  </w:style>
  <w:style w:type="paragraph" w:styleId="Corpsdetexte">
    <w:name w:val="Body Text"/>
    <w:basedOn w:val="Normal"/>
    <w:link w:val="CorpsdetexteCar"/>
    <w:semiHidden/>
    <w:rsid w:val="00130479"/>
    <w:pPr>
      <w:jc w:val="both"/>
    </w:pPr>
    <w:rPr>
      <w:rFonts w:ascii="Times New Roman" w:eastAsia="Calibri" w:hAnsi="Times New Roman" w:cs="Times New Roman"/>
      <w:sz w:val="24"/>
      <w:szCs w:val="24"/>
      <w:lang w:val="en-GB"/>
    </w:rPr>
  </w:style>
  <w:style w:type="character" w:customStyle="1" w:styleId="CorpsdetexteCar">
    <w:name w:val="Corps de texte Car"/>
    <w:basedOn w:val="Policepardfaut"/>
    <w:link w:val="Corpsdetexte"/>
    <w:semiHidden/>
    <w:rsid w:val="00130479"/>
    <w:rPr>
      <w:rFonts w:ascii="Times New Roman" w:eastAsia="Calibri" w:hAnsi="Times New Roman" w:cs="Times New Roman"/>
      <w:sz w:val="24"/>
      <w:szCs w:val="24"/>
      <w:lang w:val="en-GB"/>
    </w:rPr>
  </w:style>
  <w:style w:type="character" w:customStyle="1" w:styleId="Titre1Car">
    <w:name w:val="Titre 1 Car"/>
    <w:basedOn w:val="Policepardfaut"/>
    <w:link w:val="Titre1"/>
    <w:rsid w:val="00130479"/>
    <w:rPr>
      <w:rFonts w:ascii="Times New Roman" w:eastAsia="Calibri" w:hAnsi="Times New Roman" w:cs="Times New Roman"/>
      <w:b/>
      <w:sz w:val="24"/>
      <w:szCs w:val="24"/>
      <w:lang w:val="en-GB"/>
    </w:rPr>
  </w:style>
  <w:style w:type="character" w:customStyle="1" w:styleId="Titre8Car">
    <w:name w:val="Titre 8 Car"/>
    <w:basedOn w:val="Policepardfaut"/>
    <w:link w:val="Titre8"/>
    <w:uiPriority w:val="9"/>
    <w:rsid w:val="00130479"/>
    <w:rPr>
      <w:rFonts w:asciiTheme="majorHAnsi" w:eastAsiaTheme="majorEastAsia" w:hAnsiTheme="majorHAnsi" w:cstheme="majorBidi"/>
      <w:color w:val="404040" w:themeColor="text1" w:themeTint="BF"/>
      <w:sz w:val="20"/>
      <w:szCs w:val="20"/>
      <w:lang w:val="fr-FR"/>
    </w:rPr>
  </w:style>
  <w:style w:type="paragraph" w:styleId="Notedebasdepage">
    <w:name w:val="footnote text"/>
    <w:basedOn w:val="Normal"/>
    <w:link w:val="NotedebasdepageCar"/>
    <w:uiPriority w:val="99"/>
    <w:semiHidden/>
    <w:unhideWhenUsed/>
    <w:rsid w:val="001316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168B"/>
    <w:rPr>
      <w:sz w:val="20"/>
      <w:szCs w:val="20"/>
      <w:lang w:val="fr-FR"/>
    </w:rPr>
  </w:style>
  <w:style w:type="character" w:styleId="Appelnotedebasdep">
    <w:name w:val="footnote reference"/>
    <w:basedOn w:val="Policepardfaut"/>
    <w:uiPriority w:val="99"/>
    <w:semiHidden/>
    <w:unhideWhenUsed/>
    <w:rsid w:val="0013168B"/>
    <w:rPr>
      <w:vertAlign w:val="superscript"/>
    </w:rPr>
  </w:style>
  <w:style w:type="character" w:styleId="Lienhypertexte">
    <w:name w:val="Hyperlink"/>
    <w:basedOn w:val="Policepardfaut"/>
    <w:uiPriority w:val="99"/>
    <w:semiHidden/>
    <w:unhideWhenUsed/>
    <w:rsid w:val="00AF3F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972786">
      <w:bodyDiv w:val="1"/>
      <w:marLeft w:val="0"/>
      <w:marRight w:val="0"/>
      <w:marTop w:val="0"/>
      <w:marBottom w:val="0"/>
      <w:divBdr>
        <w:top w:val="none" w:sz="0" w:space="0" w:color="auto"/>
        <w:left w:val="none" w:sz="0" w:space="0" w:color="auto"/>
        <w:bottom w:val="none" w:sz="0" w:space="0" w:color="auto"/>
        <w:right w:val="none" w:sz="0" w:space="0" w:color="auto"/>
      </w:divBdr>
      <w:divsChild>
        <w:div w:id="310451336">
          <w:marLeft w:val="547"/>
          <w:marRight w:val="0"/>
          <w:marTop w:val="144"/>
          <w:marBottom w:val="0"/>
          <w:divBdr>
            <w:top w:val="none" w:sz="0" w:space="0" w:color="auto"/>
            <w:left w:val="none" w:sz="0" w:space="0" w:color="auto"/>
            <w:bottom w:val="none" w:sz="0" w:space="0" w:color="auto"/>
            <w:right w:val="none" w:sz="0" w:space="0" w:color="auto"/>
          </w:divBdr>
        </w:div>
      </w:divsChild>
    </w:div>
    <w:div w:id="745806177">
      <w:bodyDiv w:val="1"/>
      <w:marLeft w:val="0"/>
      <w:marRight w:val="0"/>
      <w:marTop w:val="0"/>
      <w:marBottom w:val="0"/>
      <w:divBdr>
        <w:top w:val="none" w:sz="0" w:space="0" w:color="auto"/>
        <w:left w:val="none" w:sz="0" w:space="0" w:color="auto"/>
        <w:bottom w:val="none" w:sz="0" w:space="0" w:color="auto"/>
        <w:right w:val="none" w:sz="0" w:space="0" w:color="auto"/>
      </w:divBdr>
      <w:divsChild>
        <w:div w:id="1182628327">
          <w:marLeft w:val="547"/>
          <w:marRight w:val="0"/>
          <w:marTop w:val="96"/>
          <w:marBottom w:val="0"/>
          <w:divBdr>
            <w:top w:val="none" w:sz="0" w:space="0" w:color="auto"/>
            <w:left w:val="none" w:sz="0" w:space="0" w:color="auto"/>
            <w:bottom w:val="none" w:sz="0" w:space="0" w:color="auto"/>
            <w:right w:val="none" w:sz="0" w:space="0" w:color="auto"/>
          </w:divBdr>
        </w:div>
      </w:divsChild>
    </w:div>
    <w:div w:id="1194490281">
      <w:bodyDiv w:val="1"/>
      <w:marLeft w:val="0"/>
      <w:marRight w:val="0"/>
      <w:marTop w:val="0"/>
      <w:marBottom w:val="0"/>
      <w:divBdr>
        <w:top w:val="none" w:sz="0" w:space="0" w:color="auto"/>
        <w:left w:val="none" w:sz="0" w:space="0" w:color="auto"/>
        <w:bottom w:val="none" w:sz="0" w:space="0" w:color="auto"/>
        <w:right w:val="none" w:sz="0" w:space="0" w:color="auto"/>
      </w:divBdr>
      <w:divsChild>
        <w:div w:id="601379097">
          <w:marLeft w:val="547"/>
          <w:marRight w:val="0"/>
          <w:marTop w:val="106"/>
          <w:marBottom w:val="0"/>
          <w:divBdr>
            <w:top w:val="none" w:sz="0" w:space="0" w:color="auto"/>
            <w:left w:val="none" w:sz="0" w:space="0" w:color="auto"/>
            <w:bottom w:val="none" w:sz="0" w:space="0" w:color="auto"/>
            <w:right w:val="none" w:sz="0" w:space="0" w:color="auto"/>
          </w:divBdr>
        </w:div>
      </w:divsChild>
    </w:div>
    <w:div w:id="1432239441">
      <w:bodyDiv w:val="1"/>
      <w:marLeft w:val="0"/>
      <w:marRight w:val="0"/>
      <w:marTop w:val="0"/>
      <w:marBottom w:val="0"/>
      <w:divBdr>
        <w:top w:val="none" w:sz="0" w:space="0" w:color="auto"/>
        <w:left w:val="none" w:sz="0" w:space="0" w:color="auto"/>
        <w:bottom w:val="none" w:sz="0" w:space="0" w:color="auto"/>
        <w:right w:val="none" w:sz="0" w:space="0" w:color="auto"/>
      </w:divBdr>
      <w:divsChild>
        <w:div w:id="468983742">
          <w:marLeft w:val="547"/>
          <w:marRight w:val="0"/>
          <w:marTop w:val="154"/>
          <w:marBottom w:val="0"/>
          <w:divBdr>
            <w:top w:val="none" w:sz="0" w:space="0" w:color="auto"/>
            <w:left w:val="none" w:sz="0" w:space="0" w:color="auto"/>
            <w:bottom w:val="none" w:sz="0" w:space="0" w:color="auto"/>
            <w:right w:val="none" w:sz="0" w:space="0" w:color="auto"/>
          </w:divBdr>
        </w:div>
      </w:divsChild>
    </w:div>
    <w:div w:id="1509564939">
      <w:bodyDiv w:val="1"/>
      <w:marLeft w:val="0"/>
      <w:marRight w:val="0"/>
      <w:marTop w:val="0"/>
      <w:marBottom w:val="0"/>
      <w:divBdr>
        <w:top w:val="none" w:sz="0" w:space="0" w:color="auto"/>
        <w:left w:val="none" w:sz="0" w:space="0" w:color="auto"/>
        <w:bottom w:val="none" w:sz="0" w:space="0" w:color="auto"/>
        <w:right w:val="none" w:sz="0" w:space="0" w:color="auto"/>
      </w:divBdr>
      <w:divsChild>
        <w:div w:id="2000963061">
          <w:marLeft w:val="547"/>
          <w:marRight w:val="0"/>
          <w:marTop w:val="120"/>
          <w:marBottom w:val="0"/>
          <w:divBdr>
            <w:top w:val="none" w:sz="0" w:space="0" w:color="auto"/>
            <w:left w:val="none" w:sz="0" w:space="0" w:color="auto"/>
            <w:bottom w:val="none" w:sz="0" w:space="0" w:color="auto"/>
            <w:right w:val="none" w:sz="0" w:space="0" w:color="auto"/>
          </w:divBdr>
        </w:div>
      </w:divsChild>
    </w:div>
    <w:div w:id="2005164363">
      <w:bodyDiv w:val="1"/>
      <w:marLeft w:val="0"/>
      <w:marRight w:val="0"/>
      <w:marTop w:val="0"/>
      <w:marBottom w:val="0"/>
      <w:divBdr>
        <w:top w:val="none" w:sz="0" w:space="0" w:color="auto"/>
        <w:left w:val="none" w:sz="0" w:space="0" w:color="auto"/>
        <w:bottom w:val="none" w:sz="0" w:space="0" w:color="auto"/>
        <w:right w:val="none" w:sz="0" w:space="0" w:color="auto"/>
      </w:divBdr>
      <w:divsChild>
        <w:div w:id="1101141740">
          <w:marLeft w:val="547"/>
          <w:marRight w:val="0"/>
          <w:marTop w:val="130"/>
          <w:marBottom w:val="0"/>
          <w:divBdr>
            <w:top w:val="none" w:sz="0" w:space="0" w:color="auto"/>
            <w:left w:val="none" w:sz="0" w:space="0" w:color="auto"/>
            <w:bottom w:val="none" w:sz="0" w:space="0" w:color="auto"/>
            <w:right w:val="none" w:sz="0" w:space="0" w:color="auto"/>
          </w:divBdr>
        </w:div>
        <w:div w:id="151468442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6ED-B669-4B55-A5B4-14149DED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4433</Words>
  <Characters>24387</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Laurent DIDIER</cp:lastModifiedBy>
  <cp:revision>2</cp:revision>
  <dcterms:created xsi:type="dcterms:W3CDTF">2018-09-25T13:30:00Z</dcterms:created>
  <dcterms:modified xsi:type="dcterms:W3CDTF">2018-09-25T13:30:00Z</dcterms:modified>
</cp:coreProperties>
</file>